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2E" w:rsidRPr="00CA5715" w:rsidRDefault="0003172E" w:rsidP="000317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LEI N° </w:t>
      </w:r>
      <w:proofErr w:type="gramStart"/>
      <w:r w:rsidR="00CA5715"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2294 </w:t>
      </w:r>
      <w:r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proofErr w:type="gramEnd"/>
      <w:r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A5715"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29 </w:t>
      </w:r>
      <w:r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CA5715" w:rsidRPr="00CA5715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Pr="00CA57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2019.</w:t>
      </w:r>
    </w:p>
    <w:p w:rsidR="0003172E" w:rsidRPr="00CA5715" w:rsidRDefault="003851E9" w:rsidP="0003172E">
      <w:pPr>
        <w:shd w:val="clear" w:color="auto" w:fill="FFFFFF"/>
        <w:spacing w:after="0" w:line="319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CA5715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50800</wp:posOffset>
                </wp:positionV>
                <wp:extent cx="3516630" cy="10452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2E" w:rsidRPr="00F40D29" w:rsidRDefault="0003172E" w:rsidP="0003172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42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EMENTA: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INSTITUI A POLÍTICA MUNICIPAL DE CAPTAÇÃO, ARMAZENAMENTO DA ÁGUA DA CHUVA, N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ÂMBITO DO 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MUNICÍPIO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ARARUAMA E DÁ</w:t>
                            </w:r>
                            <w:r w:rsidRPr="00234C4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OUTRAS PROVIDÊNCIAS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172E" w:rsidRDefault="0003172E" w:rsidP="0003172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72E" w:rsidRDefault="0003172E" w:rsidP="0003172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72E" w:rsidRDefault="0003172E" w:rsidP="0003172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72E" w:rsidRDefault="0003172E" w:rsidP="0003172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3172E" w:rsidRPr="00B26D34" w:rsidRDefault="0003172E" w:rsidP="00031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55pt;margin-top:4pt;width:276.9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" filled="f" fillcolor="white [3212]" stroked="f">
                <v:textbox>
                  <w:txbxContent>
                    <w:p w:rsidR="0003172E" w:rsidRPr="00F40D29" w:rsidRDefault="0003172E" w:rsidP="0003172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42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EMENTA: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INSTITUI A POLÍTICA MUNICIPAL DE CAPTAÇÃO, ARMAZENAMENTO DA ÁGUA DA CHUVA, N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ÂMBITO DO 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MUNICÍPIO DE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ARARUAMA E DÁ</w:t>
                      </w:r>
                      <w:r w:rsidRPr="00234C4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OUTRAS PROVIDÊNCIAS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3172E" w:rsidRDefault="0003172E" w:rsidP="0003172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172E" w:rsidRDefault="0003172E" w:rsidP="0003172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172E" w:rsidRDefault="0003172E" w:rsidP="0003172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172E" w:rsidRDefault="0003172E" w:rsidP="0003172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3172E" w:rsidRPr="00B26D34" w:rsidRDefault="0003172E" w:rsidP="0003172E"/>
                  </w:txbxContent>
                </v:textbox>
              </v:shape>
            </w:pict>
          </mc:Fallback>
        </mc:AlternateContent>
      </w: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851"/>
        <w:rPr>
          <w:rFonts w:ascii="Times New Roman" w:hAnsi="Times New Roman" w:cs="Times New Roman"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715">
        <w:rPr>
          <w:rFonts w:ascii="Times New Roman" w:hAnsi="Times New Roman" w:cs="Times New Roman"/>
          <w:b/>
          <w:sz w:val="24"/>
          <w:szCs w:val="24"/>
        </w:rPr>
        <w:t xml:space="preserve">(Projeto de Lei nº </w:t>
      </w:r>
      <w:proofErr w:type="gramStart"/>
      <w:r w:rsidRPr="00CA5715">
        <w:rPr>
          <w:rFonts w:ascii="Times New Roman" w:hAnsi="Times New Roman" w:cs="Times New Roman"/>
          <w:b/>
          <w:sz w:val="24"/>
          <w:szCs w:val="24"/>
        </w:rPr>
        <w:t>16 ,</w:t>
      </w:r>
      <w:proofErr w:type="gramEnd"/>
      <w:r w:rsidRPr="00CA5715">
        <w:rPr>
          <w:rFonts w:ascii="Times New Roman" w:hAnsi="Times New Roman" w:cs="Times New Roman"/>
          <w:b/>
          <w:sz w:val="24"/>
          <w:szCs w:val="24"/>
        </w:rPr>
        <w:t xml:space="preserve"> de autoria do Vereador Nelson Luiz S. Barbosa).</w:t>
      </w: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5715">
        <w:rPr>
          <w:rFonts w:ascii="Times New Roman" w:hAnsi="Times New Roman" w:cs="Times New Roman"/>
          <w:b/>
          <w:sz w:val="24"/>
          <w:szCs w:val="24"/>
        </w:rPr>
        <w:t>A CÂMARA MUNICIPAL DE ARARUAMA APROVA E SENHORA PREFEITA SANCIONA A SEGUINTE LEI</w:t>
      </w:r>
      <w:r w:rsidRPr="00CA5715">
        <w:rPr>
          <w:rFonts w:ascii="Times New Roman" w:hAnsi="Times New Roman" w:cs="Times New Roman"/>
          <w:sz w:val="24"/>
          <w:szCs w:val="24"/>
        </w:rPr>
        <w:t>:</w:t>
      </w: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Art. 1º.</w:t>
      </w:r>
      <w:r w:rsidRPr="00CA5715">
        <w:rPr>
          <w:color w:val="333333"/>
        </w:rPr>
        <w:t> Esta Lei Institui a Política Municipal de Captação, Armazenamento e Aproveitamento da Água da Chuva do Município de Araruama, com a finalidade de regularidade e suficiência no abastecimento para populações urbanas e rurais.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Art.</w:t>
      </w:r>
      <w:r w:rsidR="002C0266" w:rsidRPr="00CA5715">
        <w:rPr>
          <w:b/>
          <w:color w:val="333333"/>
        </w:rPr>
        <w:t xml:space="preserve"> 2º.</w:t>
      </w:r>
      <w:r w:rsidRPr="00CA5715">
        <w:rPr>
          <w:color w:val="333333"/>
        </w:rPr>
        <w:t> A Política Municipal de Captação, Armazenamento e Aproveitamento da Água da Chuva do Município de Araruama tem como objetivos: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</w:t>
      </w:r>
      <w:r w:rsidRPr="00CA5715">
        <w:rPr>
          <w:color w:val="333333"/>
        </w:rPr>
        <w:t xml:space="preserve"> - </w:t>
      </w:r>
      <w:proofErr w:type="gramStart"/>
      <w:r w:rsidR="00134E07" w:rsidRPr="00CA5715">
        <w:rPr>
          <w:color w:val="333333"/>
        </w:rPr>
        <w:t>c</w:t>
      </w:r>
      <w:r w:rsidRPr="00CA5715">
        <w:rPr>
          <w:color w:val="333333"/>
        </w:rPr>
        <w:t>onscientizar</w:t>
      </w:r>
      <w:proofErr w:type="gramEnd"/>
      <w:r w:rsidRPr="00CA5715">
        <w:rPr>
          <w:color w:val="333333"/>
        </w:rPr>
        <w:t xml:space="preserve"> os usuários no combate ao desperdício de 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</w:t>
      </w:r>
      <w:r w:rsidRPr="00CA5715">
        <w:rPr>
          <w:color w:val="333333"/>
        </w:rPr>
        <w:t xml:space="preserve"> - </w:t>
      </w:r>
      <w:proofErr w:type="gramStart"/>
      <w:r w:rsidR="00134E07" w:rsidRPr="00CA5715">
        <w:rPr>
          <w:color w:val="333333"/>
        </w:rPr>
        <w:t>i</w:t>
      </w:r>
      <w:r w:rsidRPr="00CA5715">
        <w:rPr>
          <w:color w:val="333333"/>
        </w:rPr>
        <w:t>ncentivar</w:t>
      </w:r>
      <w:proofErr w:type="gramEnd"/>
      <w:r w:rsidRPr="00CA5715">
        <w:rPr>
          <w:color w:val="333333"/>
        </w:rPr>
        <w:t xml:space="preserve"> o uso racional da água na agricultura urbana;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III</w:t>
      </w:r>
      <w:r w:rsidRPr="00CA5715">
        <w:rPr>
          <w:color w:val="333333"/>
        </w:rPr>
        <w:t xml:space="preserve"> - instituir diretrizes e instrumentos para estimular a melhor utilização dos recursos hídricos no que se refere à captação, armazenamento e aproveitamento da água da chuva;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IV</w:t>
      </w:r>
      <w:r w:rsidRPr="00CA5715">
        <w:rPr>
          <w:color w:val="333333"/>
        </w:rPr>
        <w:t xml:space="preserve"> - </w:t>
      </w:r>
      <w:proofErr w:type="gramStart"/>
      <w:r w:rsidR="00134E07" w:rsidRPr="00CA5715">
        <w:rPr>
          <w:color w:val="333333"/>
        </w:rPr>
        <w:t>c</w:t>
      </w:r>
      <w:r w:rsidRPr="00CA5715">
        <w:rPr>
          <w:color w:val="333333"/>
        </w:rPr>
        <w:t>ontribuir</w:t>
      </w:r>
      <w:proofErr w:type="gramEnd"/>
      <w:r w:rsidRPr="00CA5715">
        <w:rPr>
          <w:color w:val="333333"/>
        </w:rPr>
        <w:t xml:space="preserve"> para o desenvolvimento ecologicamente sustentável;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</w:t>
      </w:r>
      <w:r w:rsidRPr="00CA5715">
        <w:rPr>
          <w:color w:val="333333"/>
        </w:rPr>
        <w:t xml:space="preserve"> - </w:t>
      </w:r>
      <w:proofErr w:type="gramStart"/>
      <w:r w:rsidR="00134E07" w:rsidRPr="00CA5715">
        <w:rPr>
          <w:color w:val="333333"/>
        </w:rPr>
        <w:t>c</w:t>
      </w:r>
      <w:r w:rsidRPr="00CA5715">
        <w:rPr>
          <w:color w:val="333333"/>
        </w:rPr>
        <w:t>ontribuir</w:t>
      </w:r>
      <w:proofErr w:type="gramEnd"/>
      <w:r w:rsidRPr="00CA5715">
        <w:rPr>
          <w:color w:val="333333"/>
        </w:rPr>
        <w:t xml:space="preserve"> para melhorar a eficiência na gestão no uso dos recursos hídricos;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</w:t>
      </w:r>
      <w:r w:rsidRPr="00CA5715">
        <w:rPr>
          <w:color w:val="333333"/>
        </w:rPr>
        <w:t xml:space="preserve"> - </w:t>
      </w:r>
      <w:proofErr w:type="gramStart"/>
      <w:r w:rsidR="00134E07" w:rsidRPr="00CA5715">
        <w:rPr>
          <w:color w:val="333333"/>
        </w:rPr>
        <w:t>c</w:t>
      </w:r>
      <w:r w:rsidRPr="00CA5715">
        <w:rPr>
          <w:color w:val="333333"/>
        </w:rPr>
        <w:t>ontribuir</w:t>
      </w:r>
      <w:proofErr w:type="gramEnd"/>
      <w:r w:rsidRPr="00CA5715">
        <w:rPr>
          <w:color w:val="333333"/>
        </w:rPr>
        <w:t xml:space="preserve"> para ações de precaução e de minimização dos problemas decorrentes do excesso de vazões de águas pluviais e inundações no município;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Art. 3º. </w:t>
      </w:r>
      <w:r w:rsidRPr="00CA5715">
        <w:rPr>
          <w:color w:val="333333"/>
        </w:rPr>
        <w:t>Para efeitos desta Lei e sua adequada aplicação serão adotadas as seguintes definições: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I </w:t>
      </w:r>
      <w:r w:rsidRPr="00CA5715">
        <w:rPr>
          <w:color w:val="333333"/>
        </w:rPr>
        <w:t xml:space="preserve">- </w:t>
      </w:r>
      <w:proofErr w:type="gramStart"/>
      <w:r w:rsidRPr="00CA5715">
        <w:rPr>
          <w:color w:val="333333"/>
        </w:rPr>
        <w:t>captação e armazenamento</w:t>
      </w:r>
      <w:proofErr w:type="gramEnd"/>
      <w:r w:rsidRPr="00CA5715">
        <w:rPr>
          <w:color w:val="333333"/>
        </w:rPr>
        <w:t xml:space="preserve"> da água da chuva – procedimentos e formas para que as águas pluviais, que caem sobre os telhados, pátios e outras superfícies construídas impermeáveis sejam canalizadas e guardadas em reservatórios, cisternas e caixas d'água, de modo intencional e planejado, evitando seu escoamento superficial para outros locais ou redes de coleta pluvial.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aproveitamento</w:t>
      </w:r>
      <w:proofErr w:type="gramEnd"/>
      <w:r w:rsidRPr="00CA5715">
        <w:rPr>
          <w:color w:val="333333"/>
        </w:rPr>
        <w:t xml:space="preserve"> da água chuva – a utilização racional das águas pluviais provenientes da chuva para usos múltiplos, como domésticos, industriais, comerciais, </w:t>
      </w:r>
      <w:r w:rsidRPr="00CA5715">
        <w:rPr>
          <w:color w:val="333333"/>
        </w:rPr>
        <w:lastRenderedPageBreak/>
        <w:t>agrícolas, de lazer e recreação, de acordo com as técnicas de armazenagem e tratamento sanitário que recebem, bem como necessidades dos usuários.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III</w:t>
      </w:r>
      <w:r w:rsidRPr="00CA5715">
        <w:rPr>
          <w:color w:val="333333"/>
        </w:rPr>
        <w:t xml:space="preserve"> - excesso de vazões – águas provenientes das chuvas que não infiltram naturalmente e escorrem provocando inundações e em decorrência de danos e prejuízos econômicos, sociais e ambientais, em ambientes urbanos e rurais.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reutilização</w:t>
      </w:r>
      <w:proofErr w:type="gramEnd"/>
      <w:r w:rsidRPr="00CA5715">
        <w:rPr>
          <w:color w:val="333333"/>
        </w:rPr>
        <w:t xml:space="preserve"> de águas servidas, cinzas e ou residuais – o reaproveitamento das águas domésticas já utilizadas em pias, tanques, máquinas de lavar roupas, chuveiros, que depois de usadas passam por sistemas de separação e tratamentos sanitários, utilizando-se de tecnologias que retiram resíduos e contaminantes, possibilitando novos ciclos de utilização da água.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Art. 4º. </w:t>
      </w:r>
      <w:r w:rsidRPr="00CA5715">
        <w:rPr>
          <w:color w:val="333333"/>
        </w:rPr>
        <w:t> A Política Municipal de Captação, Armazenamento e Aproveitamento da Água da Chuva de Araruama se orienta pelas seguintes diretrizes: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</w:t>
      </w:r>
      <w:proofErr w:type="gramEnd"/>
      <w:r w:rsidRPr="00CA5715">
        <w:rPr>
          <w:color w:val="333333"/>
        </w:rPr>
        <w:t xml:space="preserve"> redução do consumo e a utilização eficiente dos recursos hídricos pelos usuários;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o</w:t>
      </w:r>
      <w:proofErr w:type="gramEnd"/>
      <w:r w:rsidRPr="00CA5715">
        <w:rPr>
          <w:color w:val="333333"/>
        </w:rPr>
        <w:t xml:space="preserve"> combate permanentemente ao desperdício e uso inadequado da 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III </w:t>
      </w:r>
      <w:r w:rsidRPr="00CA5715">
        <w:rPr>
          <w:color w:val="333333"/>
        </w:rPr>
        <w:t>- a criação e adoção de tecnologias e práticas poupadoras de 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IV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as</w:t>
      </w:r>
      <w:proofErr w:type="gramEnd"/>
      <w:r w:rsidRPr="00CA5715">
        <w:rPr>
          <w:color w:val="333333"/>
        </w:rPr>
        <w:t xml:space="preserve"> ações de conscientização e educação ambiental;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</w:t>
      </w:r>
      <w:proofErr w:type="gramEnd"/>
      <w:r w:rsidRPr="00CA5715">
        <w:rPr>
          <w:color w:val="333333"/>
        </w:rPr>
        <w:t xml:space="preserve"> orientação técnica de adequações e ou novas construções com padrões sustentáveis de uso da 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o</w:t>
      </w:r>
      <w:proofErr w:type="gramEnd"/>
      <w:r w:rsidRPr="00CA5715">
        <w:rPr>
          <w:color w:val="333333"/>
        </w:rPr>
        <w:t xml:space="preserve"> armazenamento individual, coletivo e comunitário da água da chuva;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VII</w:t>
      </w:r>
      <w:r w:rsidRPr="00CA5715">
        <w:rPr>
          <w:color w:val="333333"/>
        </w:rPr>
        <w:t xml:space="preserve"> - a reutilização das águas definidas como servidas, cinzas ou residuais;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VIII</w:t>
      </w:r>
      <w:r w:rsidRPr="00CA5715">
        <w:rPr>
          <w:color w:val="333333"/>
        </w:rPr>
        <w:t xml:space="preserve"> - o combate aos efeitos da estiagem em ambientes urbanos e rurais;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IX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o</w:t>
      </w:r>
      <w:proofErr w:type="gramEnd"/>
      <w:r w:rsidRPr="00CA5715">
        <w:rPr>
          <w:color w:val="333333"/>
        </w:rPr>
        <w:t xml:space="preserve"> combate aos efeitos do excesso de vazão em ambientes urbanos e rurais;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X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</w:t>
      </w:r>
      <w:proofErr w:type="gramEnd"/>
      <w:r w:rsidRPr="00CA5715">
        <w:rPr>
          <w:color w:val="333333"/>
        </w:rPr>
        <w:t xml:space="preserve"> criação de condições de convivência com os efeitos e consequências das estiagens;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XI</w:t>
      </w:r>
      <w:r w:rsidRPr="00CA5715">
        <w:rPr>
          <w:color w:val="333333"/>
        </w:rPr>
        <w:t xml:space="preserve"> - a participação social democrática da formulação, execução e controle das políticas públicas;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XII</w:t>
      </w:r>
      <w:r w:rsidRPr="00CA5715">
        <w:rPr>
          <w:color w:val="333333"/>
        </w:rPr>
        <w:t xml:space="preserve"> - o estabelecimento de condicionantes de sustentabilidade socioambiental na aplicação de recursos públicos;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XIII</w:t>
      </w:r>
      <w:r w:rsidRPr="00CA5715">
        <w:rPr>
          <w:color w:val="333333"/>
        </w:rPr>
        <w:t xml:space="preserve"> - as ações de garantia da suficiência da água para necessidades humanas básicas, bem como para de sobrevivência econômica.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Art. 5º. </w:t>
      </w:r>
      <w:r w:rsidRPr="00CA5715">
        <w:rPr>
          <w:color w:val="333333"/>
        </w:rPr>
        <w:t>São instrumentos da Política Municipal de Captação, Armazenamento e Aproveitamento da Água da Chuva de Araruama: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I </w:t>
      </w:r>
      <w:r w:rsidRPr="00CA5715">
        <w:rPr>
          <w:color w:val="333333"/>
        </w:rPr>
        <w:t xml:space="preserve">- </w:t>
      </w:r>
      <w:proofErr w:type="gramStart"/>
      <w:r w:rsidRPr="00CA5715">
        <w:rPr>
          <w:color w:val="333333"/>
        </w:rPr>
        <w:t>implantação</w:t>
      </w:r>
      <w:proofErr w:type="gramEnd"/>
      <w:r w:rsidRPr="00CA5715">
        <w:rPr>
          <w:color w:val="333333"/>
        </w:rPr>
        <w:t xml:space="preserve"> de programas de educação ambiental e conscientização para uma cultura de aproveitamento das águas pluviais e do uso sustentável dos recursos hídricos;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lastRenderedPageBreak/>
        <w:t>II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utilização</w:t>
      </w:r>
      <w:proofErr w:type="gramEnd"/>
      <w:r w:rsidRPr="00CA5715">
        <w:rPr>
          <w:color w:val="333333"/>
        </w:rPr>
        <w:t xml:space="preserve"> das diretrizes desta Lei como condição para acesso a programas públicos de financiamento imobiliário, habitação popular e assentamentos humanos e apoio ao setor da construção civil;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III</w:t>
      </w:r>
      <w:r w:rsidRPr="00CA5715">
        <w:rPr>
          <w:color w:val="333333"/>
        </w:rPr>
        <w:t xml:space="preserve"> - políticas de apoio financeiro, inclusive com subsídios, bem como técnico e de capacitação para construção de cisternas, reservatórios e/ou caixas coletoras para armazenamento da 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IV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estabelecimento</w:t>
      </w:r>
      <w:proofErr w:type="gramEnd"/>
      <w:r w:rsidRPr="00CA5715">
        <w:rPr>
          <w:color w:val="333333"/>
        </w:rPr>
        <w:t xml:space="preserve"> de cooperação entre o município e os demais entes da federação;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utilização</w:t>
      </w:r>
      <w:proofErr w:type="gramEnd"/>
      <w:r w:rsidRPr="00CA5715">
        <w:rPr>
          <w:color w:val="333333"/>
        </w:rPr>
        <w:t xml:space="preserve"> de formas de incentivos econômicos e não econômicos para captação, armazenamento e aproveitamento da água da chuva para edificações residenciais individuais e condomínios, industriais, comerciais, rurais, de lazer e recreação;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convênios</w:t>
      </w:r>
      <w:proofErr w:type="gramEnd"/>
      <w:r w:rsidRPr="00CA5715">
        <w:rPr>
          <w:color w:val="333333"/>
        </w:rPr>
        <w:t xml:space="preserve"> com instituições de pesquisa e universidade para desenvolver, aperfeiçoar e difundir técnicas e tecnologias de uso eficiente, purificação e armazenamento, em projetos de construção de engenharias e arquitetura;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VII</w:t>
      </w:r>
      <w:r w:rsidRPr="00CA5715">
        <w:rPr>
          <w:color w:val="333333"/>
        </w:rPr>
        <w:t xml:space="preserve"> - instituir programa de reutilização da água, captação e armazenamento próprio com utilização da água da chuva em prédios públicos, órgãos do município e escolas públicas municipais;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VIII</w:t>
      </w:r>
      <w:r w:rsidRPr="00CA5715">
        <w:rPr>
          <w:color w:val="333333"/>
        </w:rPr>
        <w:t xml:space="preserve"> - realizar convênios com entidades da sociedade civil e organizações cooperativas para capacitação, formação, organização social, validação e socialização de conhecimentos e tecnologias de captação, armazenamento e aproveitamento da água da chuva;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IX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estimular</w:t>
      </w:r>
      <w:proofErr w:type="gramEnd"/>
      <w:r w:rsidRPr="00CA5715">
        <w:rPr>
          <w:color w:val="333333"/>
        </w:rPr>
        <w:t xml:space="preserve"> a captação, armazenamento e uso da água da chuva em atividades de setores econômico-produtivos que demandam grandes quantidades de água;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X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capacitar</w:t>
      </w:r>
      <w:proofErr w:type="gramEnd"/>
      <w:r w:rsidRPr="00CA5715">
        <w:rPr>
          <w:color w:val="333333"/>
        </w:rPr>
        <w:t xml:space="preserve"> à população em geral de comunidades urbanas e rurais, gestores e servidores públicos, lideranças e técnicos para a gestão sustentável das águas.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Art. 6º.</w:t>
      </w:r>
      <w:r w:rsidRPr="00CA5715">
        <w:rPr>
          <w:color w:val="333333"/>
        </w:rPr>
        <w:t> Visando os objetivos desta Lei e utilizando suas diretrizes e instrumentos, o Poder Executivo Municipal poderá: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 xml:space="preserve">I </w:t>
      </w:r>
      <w:r w:rsidRPr="00CA5715">
        <w:rPr>
          <w:color w:val="333333"/>
        </w:rPr>
        <w:t xml:space="preserve">- </w:t>
      </w:r>
      <w:proofErr w:type="gramStart"/>
      <w:r w:rsidRPr="00CA5715">
        <w:rPr>
          <w:color w:val="333333"/>
        </w:rPr>
        <w:t>para</w:t>
      </w:r>
      <w:proofErr w:type="gramEnd"/>
      <w:r w:rsidRPr="00CA5715">
        <w:rPr>
          <w:color w:val="333333"/>
        </w:rPr>
        <w:t xml:space="preserve"> os estabelecimentos localizados no meio rural e de acordo com as peculiaridades regionais, criar políticas especiais de apoio à construção e aquisição de outras formas de captação, armazenamento e distribuição de águas, como açudes, reservatórios, barragens, barragens subterrâneas e canais;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</w:t>
      </w:r>
      <w:r w:rsidRPr="00CA5715">
        <w:rPr>
          <w:color w:val="333333"/>
        </w:rPr>
        <w:t xml:space="preserve"> - </w:t>
      </w:r>
      <w:proofErr w:type="gramStart"/>
      <w:r w:rsidRPr="00CA5715">
        <w:rPr>
          <w:color w:val="333333"/>
        </w:rPr>
        <w:t>apoiar</w:t>
      </w:r>
      <w:proofErr w:type="gramEnd"/>
      <w:r w:rsidRPr="00CA5715">
        <w:rPr>
          <w:color w:val="333333"/>
        </w:rPr>
        <w:t xml:space="preserve"> formas de reutilização da água oriunda do reaproveitamento de águas servidas, cinzas e ou residuais;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III</w:t>
      </w:r>
      <w:r w:rsidRPr="00CA5715">
        <w:rPr>
          <w:color w:val="333333"/>
        </w:rPr>
        <w:t xml:space="preserve"> - estabelecer outros instrumentos, critérios e condicionantes de sustentabilidade hídrica para a aplicação dos recursos públicos no financiamento de edificações residenciais, comerciais, industriais, rurais, de lazer e recreação;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IV</w:t>
      </w:r>
      <w:r w:rsidRPr="00CA5715">
        <w:rPr>
          <w:color w:val="333333"/>
        </w:rPr>
        <w:t xml:space="preserve"> – </w:t>
      </w:r>
      <w:proofErr w:type="gramStart"/>
      <w:r w:rsidRPr="00CA5715">
        <w:rPr>
          <w:color w:val="333333"/>
        </w:rPr>
        <w:t>estipular</w:t>
      </w:r>
      <w:proofErr w:type="gramEnd"/>
      <w:r w:rsidRPr="00CA5715">
        <w:rPr>
          <w:color w:val="333333"/>
        </w:rPr>
        <w:t xml:space="preserve"> prazo para os estabelecimentos industriais, comerciais, condomínios residenciais e outros empreendimentos de médio e grande porte </w:t>
      </w:r>
      <w:r w:rsidRPr="00CA5715">
        <w:rPr>
          <w:color w:val="333333"/>
        </w:rPr>
        <w:lastRenderedPageBreak/>
        <w:t>implantarem captação e reservatórios de água da chuva, bem como de formas de tratamento, reaproveitamento e uso de águas servidas, cinzas e ou residuais;</w:t>
      </w:r>
    </w:p>
    <w:p w:rsidR="0003172E" w:rsidRPr="00CA5715" w:rsidRDefault="0003172E" w:rsidP="0003172E">
      <w:pPr>
        <w:pStyle w:val="NormalWeb"/>
        <w:shd w:val="clear" w:color="auto" w:fill="FFFFFF"/>
        <w:spacing w:before="0" w:beforeAutospacing="0" w:after="167" w:afterAutospacing="0"/>
        <w:ind w:firstLine="993"/>
        <w:jc w:val="both"/>
        <w:rPr>
          <w:color w:val="333333"/>
        </w:rPr>
      </w:pPr>
      <w:r w:rsidRPr="00CA5715">
        <w:rPr>
          <w:b/>
          <w:color w:val="333333"/>
        </w:rPr>
        <w:t>V</w:t>
      </w:r>
      <w:r w:rsidRPr="00CA5715">
        <w:rPr>
          <w:color w:val="333333"/>
        </w:rPr>
        <w:t xml:space="preserve"> – </w:t>
      </w:r>
      <w:proofErr w:type="gramStart"/>
      <w:r w:rsidRPr="00CA5715">
        <w:rPr>
          <w:color w:val="333333"/>
        </w:rPr>
        <w:t>criar</w:t>
      </w:r>
      <w:proofErr w:type="gramEnd"/>
      <w:r w:rsidRPr="00CA5715">
        <w:rPr>
          <w:color w:val="333333"/>
        </w:rPr>
        <w:t xml:space="preserve"> incentivos, compensações e outras formas de apoio aos munícipes para implantação de sistemas captação, armazenamento e aproveitamento da Água da Chuva na perspectiva de cumprir os objetivos desta Lei.</w:t>
      </w:r>
    </w:p>
    <w:p w:rsidR="0003172E" w:rsidRPr="00CA5715" w:rsidRDefault="0003172E" w:rsidP="00647E6D">
      <w:pPr>
        <w:shd w:val="clear" w:color="auto" w:fill="FFFFFF"/>
        <w:spacing w:after="0" w:line="319" w:lineRule="atLeast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A5715">
        <w:rPr>
          <w:rFonts w:ascii="Times New Roman" w:hAnsi="Times New Roman" w:cs="Times New Roman"/>
          <w:b/>
          <w:sz w:val="24"/>
          <w:szCs w:val="24"/>
        </w:rPr>
        <w:t>Art. 7º.</w:t>
      </w:r>
      <w:r w:rsidRPr="00CA5715">
        <w:rPr>
          <w:rFonts w:ascii="Times New Roman" w:hAnsi="Times New Roman" w:cs="Times New Roman"/>
          <w:sz w:val="24"/>
          <w:szCs w:val="24"/>
        </w:rPr>
        <w:t xml:space="preserve"> Esta Lei entrará em vigor na data de sua publicação, revogadas as disposições em contrário.                                                   </w:t>
      </w:r>
    </w:p>
    <w:p w:rsidR="0003172E" w:rsidRPr="00CA5715" w:rsidRDefault="0003172E" w:rsidP="0003172E">
      <w:pPr>
        <w:shd w:val="clear" w:color="auto" w:fill="FFFFFF"/>
        <w:spacing w:after="0" w:line="319" w:lineRule="atLeast"/>
        <w:ind w:firstLine="993"/>
        <w:rPr>
          <w:rFonts w:ascii="Times New Roman" w:hAnsi="Times New Roman" w:cs="Times New Roman"/>
          <w:sz w:val="24"/>
          <w:szCs w:val="24"/>
        </w:rPr>
      </w:pPr>
    </w:p>
    <w:p w:rsidR="0003172E" w:rsidRPr="00CA5715" w:rsidRDefault="00CA5715" w:rsidP="003851E9">
      <w:pPr>
        <w:autoSpaceDE w:val="0"/>
        <w:autoSpaceDN w:val="0"/>
        <w:adjustRightInd w:val="0"/>
        <w:spacing w:after="0" w:line="36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715">
        <w:rPr>
          <w:rFonts w:ascii="Times New Roman" w:hAnsi="Times New Roman" w:cs="Times New Roman"/>
          <w:sz w:val="24"/>
          <w:szCs w:val="24"/>
        </w:rPr>
        <w:t>Gabinete da Prefeita, 29 de</w:t>
      </w:r>
      <w:r w:rsidR="0003172E" w:rsidRPr="00CA5715">
        <w:rPr>
          <w:rFonts w:ascii="Times New Roman" w:hAnsi="Times New Roman" w:cs="Times New Roman"/>
          <w:sz w:val="24"/>
          <w:szCs w:val="24"/>
        </w:rPr>
        <w:t xml:space="preserve"> </w:t>
      </w:r>
      <w:r w:rsidR="00EC36DA">
        <w:rPr>
          <w:rFonts w:ascii="Times New Roman" w:hAnsi="Times New Roman" w:cs="Times New Roman"/>
          <w:sz w:val="24"/>
          <w:szCs w:val="24"/>
        </w:rPr>
        <w:t xml:space="preserve">maio </w:t>
      </w:r>
      <w:bookmarkStart w:id="0" w:name="_GoBack"/>
      <w:bookmarkEnd w:id="0"/>
      <w:r w:rsidR="0003172E" w:rsidRPr="00CA5715">
        <w:rPr>
          <w:rFonts w:ascii="Times New Roman" w:hAnsi="Times New Roman" w:cs="Times New Roman"/>
          <w:sz w:val="24"/>
          <w:szCs w:val="24"/>
        </w:rPr>
        <w:t>de 2019</w:t>
      </w:r>
    </w:p>
    <w:p w:rsidR="0003172E" w:rsidRPr="00CA5715" w:rsidRDefault="0003172E" w:rsidP="0003172E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3172E" w:rsidRPr="00CA5715" w:rsidRDefault="0003172E" w:rsidP="0003172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3172E" w:rsidRPr="00CA5715" w:rsidRDefault="00CA5715" w:rsidP="0003172E">
      <w:pPr>
        <w:spacing w:after="0"/>
        <w:ind w:firstLine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A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Lívia </w:t>
      </w:r>
      <w:proofErr w:type="spellStart"/>
      <w:r w:rsidRPr="00CA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Bello</w:t>
      </w:r>
      <w:proofErr w:type="spellEnd"/>
    </w:p>
    <w:p w:rsidR="0003172E" w:rsidRPr="00CA5715" w:rsidRDefault="00CA5715" w:rsidP="0003172E">
      <w:pPr>
        <w:spacing w:after="0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CA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Prefeita</w:t>
      </w:r>
    </w:p>
    <w:p w:rsidR="0003172E" w:rsidRPr="00CA5715" w:rsidRDefault="0003172E" w:rsidP="0003172E">
      <w:pPr>
        <w:pStyle w:val="Recuodecorpodetexto3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0E7056" w:rsidRPr="00CA5715" w:rsidRDefault="000E7056" w:rsidP="006448F6">
      <w:pPr>
        <w:rPr>
          <w:rFonts w:ascii="Times New Roman" w:hAnsi="Times New Roman" w:cs="Times New Roman"/>
          <w:sz w:val="24"/>
          <w:szCs w:val="24"/>
        </w:rPr>
      </w:pPr>
    </w:p>
    <w:sectPr w:rsidR="000E7056" w:rsidRPr="00CA5715" w:rsidSect="00227BD4">
      <w:headerReference w:type="default" r:id="rId7"/>
      <w:footerReference w:type="default" r:id="rId8"/>
      <w:pgSz w:w="11906" w:h="16838"/>
      <w:pgMar w:top="22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340" w:rsidRDefault="00002340" w:rsidP="00D919C9">
      <w:pPr>
        <w:spacing w:after="0" w:line="240" w:lineRule="auto"/>
      </w:pPr>
      <w:r>
        <w:separator/>
      </w:r>
    </w:p>
  </w:endnote>
  <w:endnote w:type="continuationSeparator" w:id="0">
    <w:p w:rsidR="00002340" w:rsidRDefault="00002340" w:rsidP="00D9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715" w:rsidRDefault="00CA5715">
    <w:pPr>
      <w:pStyle w:val="Rodap"/>
    </w:pPr>
    <w:r>
      <w:t>SB/s</w:t>
    </w:r>
  </w:p>
  <w:p w:rsidR="00CA5715" w:rsidRDefault="00CA57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340" w:rsidRDefault="00002340" w:rsidP="00D919C9">
      <w:pPr>
        <w:spacing w:after="0" w:line="240" w:lineRule="auto"/>
      </w:pPr>
      <w:r>
        <w:separator/>
      </w:r>
    </w:p>
  </w:footnote>
  <w:footnote w:type="continuationSeparator" w:id="0">
    <w:p w:rsidR="00002340" w:rsidRDefault="00002340" w:rsidP="00D9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9" w:rsidRPr="005A564B" w:rsidRDefault="003851E9" w:rsidP="00176642">
    <w:pPr>
      <w:pStyle w:val="Cabealho"/>
      <w:jc w:val="both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-182880</wp:posOffset>
              </wp:positionV>
              <wp:extent cx="1101090" cy="1333500"/>
              <wp:effectExtent l="0" t="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C9" w:rsidRDefault="00D919C9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890337" cy="1057275"/>
                                <wp:effectExtent l="19050" t="0" r="5013" b="0"/>
                                <wp:docPr id="1" name="Imagem 0" descr="brasa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asa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337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6642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0.8pt;margin-top:-14.4pt;width:86.7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3FtQ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" filled="f" stroked="f">
              <v:textbox>
                <w:txbxContent>
                  <w:p w:rsidR="00D919C9" w:rsidRDefault="00D919C9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890337" cy="1057275"/>
                          <wp:effectExtent l="19050" t="0" r="5013" b="0"/>
                          <wp:docPr id="1" name="Imagem 0" descr="brasa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asa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0337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6642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919C9">
      <w:t xml:space="preserve">                   </w:t>
    </w:r>
    <w:r w:rsidR="00176642">
      <w:t xml:space="preserve">   </w:t>
    </w:r>
    <w:r w:rsidR="00D919C9" w:rsidRPr="005A564B">
      <w:rPr>
        <w:rFonts w:ascii="Times New Roman" w:hAnsi="Times New Roman" w:cs="Times New Roman"/>
        <w:sz w:val="40"/>
        <w:szCs w:val="40"/>
      </w:rPr>
      <w:t>Estado do Rio de Janeiro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32"/>
        <w:szCs w:val="32"/>
      </w:rPr>
    </w:pPr>
    <w:r>
      <w:t xml:space="preserve">                   </w:t>
    </w:r>
    <w:r w:rsidR="00176642">
      <w:t xml:space="preserve">   </w:t>
    </w:r>
    <w:r w:rsidR="00CA5715" w:rsidRPr="00CA5715">
      <w:rPr>
        <w:rFonts w:ascii="Times New Roman" w:hAnsi="Times New Roman" w:cs="Times New Roman"/>
        <w:sz w:val="32"/>
        <w:szCs w:val="32"/>
      </w:rPr>
      <w:t>Prefeitura</w:t>
    </w:r>
    <w:r w:rsidR="00CA5715">
      <w:t xml:space="preserve"> </w:t>
    </w:r>
    <w:proofErr w:type="gramStart"/>
    <w:r w:rsidR="00CA5715">
      <w:rPr>
        <w:rFonts w:ascii="Times New Roman" w:hAnsi="Times New Roman" w:cs="Times New Roman"/>
        <w:sz w:val="32"/>
        <w:szCs w:val="32"/>
      </w:rPr>
      <w:t xml:space="preserve">Municipal </w:t>
    </w:r>
    <w:r w:rsidRPr="005A564B">
      <w:rPr>
        <w:rFonts w:ascii="Times New Roman" w:hAnsi="Times New Roman" w:cs="Times New Roman"/>
        <w:sz w:val="32"/>
        <w:szCs w:val="32"/>
      </w:rPr>
      <w:t xml:space="preserve"> de</w:t>
    </w:r>
    <w:proofErr w:type="gramEnd"/>
    <w:r w:rsidRPr="005A564B">
      <w:rPr>
        <w:rFonts w:ascii="Times New Roman" w:hAnsi="Times New Roman" w:cs="Times New Roman"/>
        <w:sz w:val="32"/>
        <w:szCs w:val="32"/>
      </w:rPr>
      <w:t xml:space="preserve"> Araruama</w:t>
    </w:r>
  </w:p>
  <w:p w:rsidR="00D919C9" w:rsidRPr="005A564B" w:rsidRDefault="00D919C9" w:rsidP="00176642">
    <w:pPr>
      <w:pStyle w:val="Cabealho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  <w:r w:rsidR="00176642">
      <w:rPr>
        <w:rFonts w:ascii="Times New Roman" w:hAnsi="Times New Roman" w:cs="Times New Roman"/>
        <w:sz w:val="24"/>
        <w:szCs w:val="24"/>
      </w:rPr>
      <w:t xml:space="preserve">  </w:t>
    </w:r>
    <w:r w:rsidR="00CA5715">
      <w:rPr>
        <w:rFonts w:ascii="Times New Roman" w:hAnsi="Times New Roman" w:cs="Times New Roman"/>
        <w:sz w:val="28"/>
        <w:szCs w:val="28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02340"/>
    <w:rsid w:val="00016F71"/>
    <w:rsid w:val="0003172E"/>
    <w:rsid w:val="000646D4"/>
    <w:rsid w:val="000D5C07"/>
    <w:rsid w:val="000E7056"/>
    <w:rsid w:val="00113193"/>
    <w:rsid w:val="00125543"/>
    <w:rsid w:val="00134E07"/>
    <w:rsid w:val="00170A4B"/>
    <w:rsid w:val="00176642"/>
    <w:rsid w:val="0019653B"/>
    <w:rsid w:val="001F6068"/>
    <w:rsid w:val="00213898"/>
    <w:rsid w:val="00227BD4"/>
    <w:rsid w:val="002442A3"/>
    <w:rsid w:val="00267F5F"/>
    <w:rsid w:val="00274DDF"/>
    <w:rsid w:val="0028058D"/>
    <w:rsid w:val="002C0266"/>
    <w:rsid w:val="002C4585"/>
    <w:rsid w:val="00300F99"/>
    <w:rsid w:val="00335A77"/>
    <w:rsid w:val="00343C2A"/>
    <w:rsid w:val="00377C87"/>
    <w:rsid w:val="003851E9"/>
    <w:rsid w:val="003C23F5"/>
    <w:rsid w:val="003E4B50"/>
    <w:rsid w:val="004579A9"/>
    <w:rsid w:val="004C3014"/>
    <w:rsid w:val="004D5452"/>
    <w:rsid w:val="005042A2"/>
    <w:rsid w:val="00516E94"/>
    <w:rsid w:val="005242F1"/>
    <w:rsid w:val="00565C64"/>
    <w:rsid w:val="00592115"/>
    <w:rsid w:val="005A564B"/>
    <w:rsid w:val="005F7ABD"/>
    <w:rsid w:val="006448F6"/>
    <w:rsid w:val="00647E6D"/>
    <w:rsid w:val="0066532F"/>
    <w:rsid w:val="006A13F0"/>
    <w:rsid w:val="00705B65"/>
    <w:rsid w:val="0072424B"/>
    <w:rsid w:val="00750971"/>
    <w:rsid w:val="007818FA"/>
    <w:rsid w:val="007F3495"/>
    <w:rsid w:val="00815D0A"/>
    <w:rsid w:val="008352FE"/>
    <w:rsid w:val="00862722"/>
    <w:rsid w:val="008C6CB3"/>
    <w:rsid w:val="009B2F07"/>
    <w:rsid w:val="009B3778"/>
    <w:rsid w:val="009D02E2"/>
    <w:rsid w:val="009E2979"/>
    <w:rsid w:val="00A06820"/>
    <w:rsid w:val="00A549C1"/>
    <w:rsid w:val="00AF537F"/>
    <w:rsid w:val="00B107B7"/>
    <w:rsid w:val="00B4522F"/>
    <w:rsid w:val="00BA1F07"/>
    <w:rsid w:val="00BF2270"/>
    <w:rsid w:val="00C41698"/>
    <w:rsid w:val="00C437EB"/>
    <w:rsid w:val="00CA5715"/>
    <w:rsid w:val="00CA6B91"/>
    <w:rsid w:val="00D860EC"/>
    <w:rsid w:val="00D919C9"/>
    <w:rsid w:val="00DB6175"/>
    <w:rsid w:val="00DC06F9"/>
    <w:rsid w:val="00DF4172"/>
    <w:rsid w:val="00E06D97"/>
    <w:rsid w:val="00E07397"/>
    <w:rsid w:val="00E3455A"/>
    <w:rsid w:val="00E54B0B"/>
    <w:rsid w:val="00E748D3"/>
    <w:rsid w:val="00E97607"/>
    <w:rsid w:val="00EC36DA"/>
    <w:rsid w:val="00EC6039"/>
    <w:rsid w:val="00F83EDF"/>
    <w:rsid w:val="00FD5D1D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2D40"/>
  <w15:docId w15:val="{4E4BFF79-2A86-4BF2-A878-C019218D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7B7"/>
  </w:style>
  <w:style w:type="paragraph" w:styleId="Ttulo1">
    <w:name w:val="heading 1"/>
    <w:basedOn w:val="Normal"/>
    <w:next w:val="Normal"/>
    <w:link w:val="Ttulo1Char"/>
    <w:qFormat/>
    <w:rsid w:val="00AF5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9C9"/>
  </w:style>
  <w:style w:type="paragraph" w:styleId="Rodap">
    <w:name w:val="footer"/>
    <w:basedOn w:val="Normal"/>
    <w:link w:val="RodapChar"/>
    <w:uiPriority w:val="99"/>
    <w:unhideWhenUsed/>
    <w:rsid w:val="00D91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9C9"/>
  </w:style>
  <w:style w:type="paragraph" w:styleId="Textodebalo">
    <w:name w:val="Balloon Text"/>
    <w:basedOn w:val="Normal"/>
    <w:link w:val="TextodebaloChar"/>
    <w:uiPriority w:val="99"/>
    <w:semiHidden/>
    <w:unhideWhenUsed/>
    <w:rsid w:val="00D9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9C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F537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B2F07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3E4B50"/>
    <w:pPr>
      <w:spacing w:after="0" w:line="240" w:lineRule="auto"/>
      <w:ind w:firstLine="3686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4B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3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3172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7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8186-0A80-415E-ADB3-6F90682A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SIMONE</cp:lastModifiedBy>
  <cp:revision>3</cp:revision>
  <cp:lastPrinted>2019-06-25T17:12:00Z</cp:lastPrinted>
  <dcterms:created xsi:type="dcterms:W3CDTF">2019-06-25T17:11:00Z</dcterms:created>
  <dcterms:modified xsi:type="dcterms:W3CDTF">2019-06-25T17:14:00Z</dcterms:modified>
</cp:coreProperties>
</file>