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r w:rsidRPr="00A14200">
        <w:rPr>
          <w:color w:val="262626"/>
          <w:sz w:val="22"/>
          <w:szCs w:val="22"/>
          <w:u w:val="single"/>
        </w:rPr>
        <w:t>LEI Nº 2.</w:t>
      </w:r>
      <w:r w:rsidR="00331442">
        <w:rPr>
          <w:color w:val="262626"/>
          <w:sz w:val="22"/>
          <w:szCs w:val="22"/>
          <w:u w:val="single"/>
        </w:rPr>
        <w:t>20</w:t>
      </w:r>
      <w:r w:rsidR="001D5879">
        <w:rPr>
          <w:color w:val="262626"/>
          <w:sz w:val="22"/>
          <w:szCs w:val="22"/>
          <w:u w:val="single"/>
        </w:rPr>
        <w:t>1</w:t>
      </w:r>
      <w:r w:rsidRPr="00A14200">
        <w:rPr>
          <w:color w:val="262626"/>
          <w:sz w:val="22"/>
          <w:szCs w:val="22"/>
          <w:u w:val="single"/>
        </w:rPr>
        <w:t xml:space="preserve"> DE 20 DE JULHO DE 2017</w:t>
      </w:r>
    </w:p>
    <w:bookmarkEnd w:id="0"/>
    <w:p w:rsidR="000747DA" w:rsidRDefault="000747D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</w:p>
    <w:p w:rsidR="000E3F8D" w:rsidRPr="00547F9F" w:rsidRDefault="000E3F8D" w:rsidP="000E3F8D">
      <w:pPr>
        <w:ind w:left="284" w:firstLine="1843"/>
        <w:rPr>
          <w:rFonts w:ascii="Arial" w:hAnsi="Arial" w:cs="Arial"/>
          <w:b/>
          <w:szCs w:val="24"/>
        </w:rPr>
      </w:pPr>
    </w:p>
    <w:p w:rsidR="001D5879" w:rsidRDefault="001D5879" w:rsidP="001D5879">
      <w:pPr>
        <w:ind w:left="3686" w:right="-852"/>
        <w:jc w:val="both"/>
        <w:rPr>
          <w:b/>
          <w:i/>
          <w:szCs w:val="24"/>
        </w:rPr>
      </w:pPr>
      <w:r w:rsidRPr="001D5879">
        <w:rPr>
          <w:b/>
          <w:i/>
          <w:szCs w:val="24"/>
        </w:rPr>
        <w:t>INSTITUI O MÊS “</w:t>
      </w:r>
      <w:proofErr w:type="gramStart"/>
      <w:r w:rsidRPr="001D5879">
        <w:rPr>
          <w:b/>
          <w:i/>
          <w:szCs w:val="24"/>
        </w:rPr>
        <w:t>SETEMBRO</w:t>
      </w:r>
      <w:proofErr w:type="gramEnd"/>
      <w:r w:rsidRPr="001D5879">
        <w:rPr>
          <w:b/>
          <w:i/>
          <w:szCs w:val="24"/>
        </w:rPr>
        <w:t xml:space="preserve"> DOURADO” DEDICADO A AÇÕES PREVENTIVAS E DIAGNÓSTICO PRECOCE DO CÂNCER INFANTO JUVENIL, NO MUNICÍPIO DE ARARUAMA E DÁ OUTRAS PROVIDÊNCIAS</w:t>
      </w:r>
    </w:p>
    <w:p w:rsidR="001D5879" w:rsidRPr="001D5879" w:rsidRDefault="001D5879" w:rsidP="001D5879">
      <w:pPr>
        <w:ind w:left="3686" w:right="-852"/>
        <w:jc w:val="both"/>
        <w:rPr>
          <w:b/>
          <w:i/>
          <w:szCs w:val="24"/>
        </w:rPr>
      </w:pPr>
    </w:p>
    <w:p w:rsidR="001D5879" w:rsidRPr="00FB6AFF" w:rsidRDefault="001D5879" w:rsidP="001D5879">
      <w:pPr>
        <w:ind w:left="3686" w:right="-852"/>
        <w:jc w:val="both"/>
        <w:rPr>
          <w:szCs w:val="24"/>
        </w:rPr>
      </w:pPr>
      <w:r w:rsidRPr="00FB6AFF">
        <w:rPr>
          <w:b/>
          <w:szCs w:val="24"/>
        </w:rPr>
        <w:t>(Projeto de Lei nº 100 de autoria do Vereador Nelson Luiz Siqueira</w:t>
      </w:r>
      <w:r>
        <w:rPr>
          <w:b/>
          <w:szCs w:val="24"/>
        </w:rPr>
        <w:t xml:space="preserve"> Barbosa)</w:t>
      </w:r>
    </w:p>
    <w:p w:rsidR="000747DA" w:rsidRDefault="000747DA" w:rsidP="0045580B">
      <w:pPr>
        <w:ind w:left="-284" w:right="-852"/>
        <w:jc w:val="center"/>
        <w:rPr>
          <w:szCs w:val="24"/>
        </w:rPr>
      </w:pPr>
    </w:p>
    <w:p w:rsidR="000747DA" w:rsidRDefault="000747DA" w:rsidP="0045580B">
      <w:pPr>
        <w:ind w:left="-284" w:right="-852"/>
        <w:jc w:val="center"/>
        <w:rPr>
          <w:szCs w:val="24"/>
        </w:rPr>
      </w:pPr>
    </w:p>
    <w:p w:rsidR="001D5879" w:rsidRDefault="001D5879" w:rsidP="0045580B">
      <w:pPr>
        <w:ind w:left="-284" w:right="-852"/>
        <w:jc w:val="center"/>
        <w:rPr>
          <w:szCs w:val="24"/>
        </w:rPr>
      </w:pPr>
    </w:p>
    <w:p w:rsidR="001D5879" w:rsidRPr="002F3FF9" w:rsidRDefault="001D5879" w:rsidP="001D5879">
      <w:pPr>
        <w:shd w:val="clear" w:color="auto" w:fill="FFFFFF"/>
        <w:spacing w:line="360" w:lineRule="auto"/>
        <w:ind w:left="-284" w:right="-852" w:firstLine="850"/>
        <w:jc w:val="both"/>
        <w:rPr>
          <w:b/>
          <w:color w:val="000000" w:themeColor="text1"/>
          <w:szCs w:val="24"/>
        </w:rPr>
      </w:pPr>
      <w:r w:rsidRPr="001D5879">
        <w:rPr>
          <w:b/>
          <w:color w:val="000000" w:themeColor="text1"/>
          <w:szCs w:val="24"/>
        </w:rPr>
        <w:t>A Câmara Municipal de Araruama</w:t>
      </w:r>
      <w:r w:rsidRPr="002F3FF9">
        <w:rPr>
          <w:color w:val="000000" w:themeColor="text1"/>
          <w:szCs w:val="24"/>
        </w:rPr>
        <w:t xml:space="preserve"> aprova e a Exma. Sra. Prefeita sanciona a seguinte L</w:t>
      </w:r>
      <w:r>
        <w:rPr>
          <w:b/>
          <w:color w:val="000000" w:themeColor="text1"/>
          <w:szCs w:val="24"/>
        </w:rPr>
        <w:t>ei:</w:t>
      </w:r>
    </w:p>
    <w:p w:rsidR="001D5879" w:rsidRDefault="001D5879" w:rsidP="001D5879">
      <w:pPr>
        <w:spacing w:line="360" w:lineRule="auto"/>
        <w:ind w:left="-284" w:right="-852" w:firstLine="850"/>
        <w:jc w:val="both"/>
        <w:rPr>
          <w:b/>
          <w:szCs w:val="24"/>
        </w:rPr>
      </w:pPr>
    </w:p>
    <w:p w:rsidR="001D5879" w:rsidRPr="002F3FF9" w:rsidRDefault="001D5879" w:rsidP="001D5879">
      <w:pPr>
        <w:ind w:left="-284" w:right="-852" w:firstLine="850"/>
        <w:jc w:val="both"/>
        <w:rPr>
          <w:szCs w:val="24"/>
        </w:rPr>
      </w:pPr>
      <w:r w:rsidRPr="002F3FF9">
        <w:rPr>
          <w:b/>
          <w:szCs w:val="24"/>
        </w:rPr>
        <w:t xml:space="preserve"> Art. 1º.</w:t>
      </w:r>
      <w:r w:rsidRPr="002F3FF9">
        <w:rPr>
          <w:szCs w:val="24"/>
        </w:rPr>
        <w:t xml:space="preserve"> Fica instituído no calendário oficial o mês “Setembro Dourado”, dedicado à realização de ações preventivas e à conscientização da população Araruamense, por meio de procedimentos informativos e educativos, para o diagnóstico precoce do câncer </w:t>
      </w:r>
      <w:proofErr w:type="spellStart"/>
      <w:r w:rsidRPr="002F3FF9">
        <w:rPr>
          <w:szCs w:val="24"/>
        </w:rPr>
        <w:t>infanto</w:t>
      </w:r>
      <w:proofErr w:type="spellEnd"/>
      <w:r w:rsidRPr="002F3FF9">
        <w:rPr>
          <w:szCs w:val="24"/>
        </w:rPr>
        <w:t xml:space="preserve"> juvenil, no Município de Araruama, priorizando:</w:t>
      </w:r>
    </w:p>
    <w:p w:rsidR="001D5879" w:rsidRDefault="001D5879" w:rsidP="001D5879">
      <w:pPr>
        <w:ind w:left="-284" w:right="-852" w:firstLine="850"/>
        <w:jc w:val="both"/>
        <w:rPr>
          <w:szCs w:val="24"/>
        </w:rPr>
      </w:pPr>
    </w:p>
    <w:p w:rsidR="001D5879" w:rsidRPr="002F3FF9" w:rsidRDefault="001D5879" w:rsidP="001D5879">
      <w:pPr>
        <w:ind w:left="-284" w:right="-852" w:firstLine="850"/>
        <w:jc w:val="both"/>
        <w:rPr>
          <w:szCs w:val="24"/>
        </w:rPr>
      </w:pPr>
      <w:r w:rsidRPr="001D5879">
        <w:rPr>
          <w:b/>
          <w:szCs w:val="24"/>
        </w:rPr>
        <w:t xml:space="preserve"> I –</w:t>
      </w:r>
      <w:r w:rsidRPr="002F3FF9">
        <w:rPr>
          <w:szCs w:val="24"/>
        </w:rPr>
        <w:t xml:space="preserve"> a conscientização da população sobre a relevância do diagnóstico precoce do câncer para um tratamento efetivo da doença que também pode aparecer em crianças recém-nascidas;</w:t>
      </w:r>
    </w:p>
    <w:p w:rsidR="001D5879" w:rsidRDefault="001D5879" w:rsidP="001D5879">
      <w:pPr>
        <w:ind w:left="-284" w:right="-852" w:firstLine="850"/>
        <w:jc w:val="both"/>
        <w:rPr>
          <w:szCs w:val="24"/>
        </w:rPr>
      </w:pPr>
    </w:p>
    <w:p w:rsidR="001D5879" w:rsidRPr="002F3FF9" w:rsidRDefault="001D5879" w:rsidP="001D5879">
      <w:pPr>
        <w:ind w:left="-284" w:right="-852" w:firstLine="850"/>
        <w:jc w:val="both"/>
        <w:rPr>
          <w:szCs w:val="24"/>
        </w:rPr>
      </w:pPr>
      <w:r w:rsidRPr="001D5879">
        <w:rPr>
          <w:b/>
          <w:szCs w:val="24"/>
        </w:rPr>
        <w:t xml:space="preserve"> II –</w:t>
      </w:r>
      <w:r w:rsidRPr="002F3FF9">
        <w:rPr>
          <w:szCs w:val="24"/>
        </w:rPr>
        <w:t xml:space="preserve"> a divulgação sobre os tipos de câncer, seus sintomas e tratamentos;</w:t>
      </w:r>
    </w:p>
    <w:p w:rsidR="001D5879" w:rsidRDefault="001D5879" w:rsidP="001D5879">
      <w:pPr>
        <w:ind w:left="-284" w:right="-852" w:firstLine="850"/>
        <w:jc w:val="both"/>
        <w:rPr>
          <w:szCs w:val="24"/>
        </w:rPr>
      </w:pPr>
      <w:r w:rsidRPr="002F3FF9">
        <w:rPr>
          <w:szCs w:val="24"/>
        </w:rPr>
        <w:t xml:space="preserve"> </w:t>
      </w:r>
    </w:p>
    <w:p w:rsidR="001D5879" w:rsidRPr="002F3FF9" w:rsidRDefault="001D5879" w:rsidP="001D5879">
      <w:pPr>
        <w:ind w:left="-284" w:right="-852" w:firstLine="850"/>
        <w:jc w:val="both"/>
        <w:rPr>
          <w:szCs w:val="24"/>
        </w:rPr>
      </w:pPr>
      <w:r w:rsidRPr="001D5879">
        <w:rPr>
          <w:b/>
          <w:szCs w:val="24"/>
        </w:rPr>
        <w:t>III –</w:t>
      </w:r>
      <w:r w:rsidRPr="002F3FF9">
        <w:rPr>
          <w:szCs w:val="24"/>
        </w:rPr>
        <w:t xml:space="preserve"> o estímulo à vis</w:t>
      </w:r>
      <w:r>
        <w:rPr>
          <w:szCs w:val="24"/>
        </w:rPr>
        <w:t>i</w:t>
      </w:r>
      <w:r w:rsidRPr="002F3FF9">
        <w:rPr>
          <w:szCs w:val="24"/>
        </w:rPr>
        <w:t xml:space="preserve">ta periódica ao médico para realização de exames preventivos; e </w:t>
      </w:r>
    </w:p>
    <w:p w:rsidR="001D5879" w:rsidRDefault="001D5879" w:rsidP="001D5879">
      <w:pPr>
        <w:ind w:left="-284" w:right="-852" w:firstLine="850"/>
        <w:jc w:val="both"/>
        <w:rPr>
          <w:szCs w:val="24"/>
        </w:rPr>
      </w:pPr>
    </w:p>
    <w:p w:rsidR="001D5879" w:rsidRDefault="001D5879" w:rsidP="001D5879">
      <w:pPr>
        <w:ind w:left="-284" w:right="-852" w:firstLine="850"/>
        <w:jc w:val="both"/>
        <w:rPr>
          <w:szCs w:val="24"/>
        </w:rPr>
      </w:pPr>
      <w:r w:rsidRPr="001D5879">
        <w:rPr>
          <w:b/>
          <w:szCs w:val="24"/>
        </w:rPr>
        <w:t xml:space="preserve">IV – </w:t>
      </w:r>
      <w:r w:rsidRPr="002F3FF9">
        <w:rPr>
          <w:szCs w:val="24"/>
        </w:rPr>
        <w:t>o incentivo aos órgãos da Administração Pública Municipal, empresas, entidades de classe, associações, federações e à sociedade civil organizada para se engajarem em ações educativas e preventivas.</w:t>
      </w:r>
    </w:p>
    <w:p w:rsidR="001D5879" w:rsidRPr="002F3FF9" w:rsidRDefault="001D5879" w:rsidP="001D5879">
      <w:pPr>
        <w:ind w:left="-284" w:right="-852" w:firstLine="850"/>
        <w:jc w:val="both"/>
        <w:rPr>
          <w:szCs w:val="24"/>
        </w:rPr>
      </w:pPr>
    </w:p>
    <w:p w:rsidR="001D5879" w:rsidRPr="001D5879" w:rsidRDefault="001D5879" w:rsidP="001D5879">
      <w:pPr>
        <w:spacing w:line="360" w:lineRule="auto"/>
        <w:ind w:left="-284" w:right="-852" w:firstLine="850"/>
        <w:jc w:val="both"/>
        <w:rPr>
          <w:szCs w:val="24"/>
        </w:rPr>
      </w:pPr>
      <w:r w:rsidRPr="002F3FF9">
        <w:rPr>
          <w:b/>
          <w:szCs w:val="24"/>
        </w:rPr>
        <w:t>Art. 2º.</w:t>
      </w:r>
      <w:r w:rsidRPr="002F3FF9">
        <w:rPr>
          <w:szCs w:val="24"/>
        </w:rPr>
        <w:t xml:space="preserve"> O Poder Executivo Muni</w:t>
      </w:r>
      <w:r>
        <w:rPr>
          <w:szCs w:val="24"/>
        </w:rPr>
        <w:t>cipal regulamentará a presente L</w:t>
      </w:r>
      <w:r w:rsidRPr="002F3FF9">
        <w:rPr>
          <w:szCs w:val="24"/>
        </w:rPr>
        <w:t xml:space="preserve">ei. </w:t>
      </w:r>
    </w:p>
    <w:p w:rsidR="001D5879" w:rsidRDefault="001D5879" w:rsidP="001D5879">
      <w:pPr>
        <w:spacing w:line="360" w:lineRule="auto"/>
        <w:ind w:left="-284" w:right="-852" w:firstLine="850"/>
        <w:jc w:val="both"/>
        <w:rPr>
          <w:szCs w:val="24"/>
        </w:rPr>
      </w:pPr>
      <w:r w:rsidRPr="002F3FF9">
        <w:rPr>
          <w:b/>
          <w:szCs w:val="24"/>
        </w:rPr>
        <w:t>Art. 3º</w:t>
      </w:r>
      <w:r w:rsidRPr="002F3FF9">
        <w:rPr>
          <w:szCs w:val="24"/>
        </w:rPr>
        <w:t xml:space="preserve">. Esta Lei entrará em vigor na data de sua publicação. </w:t>
      </w:r>
    </w:p>
    <w:p w:rsidR="001D5879" w:rsidRDefault="001D5879" w:rsidP="001D5879">
      <w:pPr>
        <w:ind w:right="-852"/>
        <w:rPr>
          <w:szCs w:val="24"/>
        </w:rPr>
      </w:pPr>
    </w:p>
    <w:p w:rsidR="0002308A" w:rsidRPr="00D76F8A" w:rsidRDefault="0002308A" w:rsidP="0045580B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2308A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Pr="00013CBB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sectPr w:rsidR="00693215" w:rsidRPr="00013CBB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D5" w:rsidRDefault="00BD35D5" w:rsidP="003620ED">
      <w:r>
        <w:separator/>
      </w:r>
    </w:p>
  </w:endnote>
  <w:endnote w:type="continuationSeparator" w:id="0">
    <w:p w:rsidR="00BD35D5" w:rsidRDefault="00BD35D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D5" w:rsidRDefault="00BD35D5" w:rsidP="003620ED">
      <w:r>
        <w:separator/>
      </w:r>
    </w:p>
  </w:footnote>
  <w:footnote w:type="continuationSeparator" w:id="0">
    <w:p w:rsidR="00BD35D5" w:rsidRDefault="00BD35D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35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35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D35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747DA"/>
    <w:rsid w:val="000969DE"/>
    <w:rsid w:val="000A20B4"/>
    <w:rsid w:val="000C2E0D"/>
    <w:rsid w:val="000E3F8D"/>
    <w:rsid w:val="00144BD7"/>
    <w:rsid w:val="001758D3"/>
    <w:rsid w:val="001C4613"/>
    <w:rsid w:val="001D5879"/>
    <w:rsid w:val="0020163E"/>
    <w:rsid w:val="0023296C"/>
    <w:rsid w:val="00237AF2"/>
    <w:rsid w:val="002451E8"/>
    <w:rsid w:val="00252243"/>
    <w:rsid w:val="00294D49"/>
    <w:rsid w:val="002A49A1"/>
    <w:rsid w:val="002C04E7"/>
    <w:rsid w:val="002C7EBF"/>
    <w:rsid w:val="00331442"/>
    <w:rsid w:val="00351568"/>
    <w:rsid w:val="003620ED"/>
    <w:rsid w:val="003832A5"/>
    <w:rsid w:val="00426029"/>
    <w:rsid w:val="0045580B"/>
    <w:rsid w:val="004D036F"/>
    <w:rsid w:val="004E099E"/>
    <w:rsid w:val="00542E65"/>
    <w:rsid w:val="005957A0"/>
    <w:rsid w:val="005B7A34"/>
    <w:rsid w:val="005C3EA4"/>
    <w:rsid w:val="005E59A3"/>
    <w:rsid w:val="005F52E5"/>
    <w:rsid w:val="006350B1"/>
    <w:rsid w:val="00672197"/>
    <w:rsid w:val="0068091C"/>
    <w:rsid w:val="00693215"/>
    <w:rsid w:val="00705B31"/>
    <w:rsid w:val="00707AFF"/>
    <w:rsid w:val="007108DB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41CC"/>
    <w:rsid w:val="00867EF9"/>
    <w:rsid w:val="008943DD"/>
    <w:rsid w:val="0089451F"/>
    <w:rsid w:val="008B1D6C"/>
    <w:rsid w:val="008C43D3"/>
    <w:rsid w:val="00900F6D"/>
    <w:rsid w:val="009A1755"/>
    <w:rsid w:val="009B4743"/>
    <w:rsid w:val="009C5346"/>
    <w:rsid w:val="009E355A"/>
    <w:rsid w:val="009E3982"/>
    <w:rsid w:val="00A0484A"/>
    <w:rsid w:val="00A14200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75484"/>
    <w:rsid w:val="00BA07CD"/>
    <w:rsid w:val="00BD35D5"/>
    <w:rsid w:val="00C50849"/>
    <w:rsid w:val="00C607CD"/>
    <w:rsid w:val="00C60B7A"/>
    <w:rsid w:val="00D23A4C"/>
    <w:rsid w:val="00D3289E"/>
    <w:rsid w:val="00D60469"/>
    <w:rsid w:val="00D7093D"/>
    <w:rsid w:val="00D76F8A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BD67E2-B647-49FB-A520-1127DE82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1EF59-D542-48BA-A50B-A4FAEDEB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2017-07-25T19:32:00Z</cp:lastPrinted>
  <dcterms:created xsi:type="dcterms:W3CDTF">2018-12-03T13:23:00Z</dcterms:created>
  <dcterms:modified xsi:type="dcterms:W3CDTF">2018-12-03T13:23:00Z</dcterms:modified>
</cp:coreProperties>
</file>