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Pr="008943DD" w:rsidRDefault="0002308A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  <w:bookmarkStart w:id="0" w:name="_GoBack"/>
      <w:bookmarkEnd w:id="0"/>
      <w:r w:rsidRPr="008943DD">
        <w:rPr>
          <w:color w:val="262626"/>
          <w:sz w:val="22"/>
          <w:szCs w:val="22"/>
          <w:u w:val="single"/>
        </w:rPr>
        <w:t>LEI Nº 2.19</w:t>
      </w:r>
      <w:r w:rsidR="009E3982" w:rsidRPr="008943DD">
        <w:rPr>
          <w:color w:val="262626"/>
          <w:sz w:val="22"/>
          <w:szCs w:val="22"/>
          <w:u w:val="single"/>
        </w:rPr>
        <w:t>2</w:t>
      </w:r>
      <w:r w:rsidRPr="008943DD">
        <w:rPr>
          <w:color w:val="262626"/>
          <w:sz w:val="22"/>
          <w:szCs w:val="22"/>
          <w:u w:val="single"/>
        </w:rPr>
        <w:t xml:space="preserve"> DE 20 DE JULHO DE 2017</w:t>
      </w:r>
    </w:p>
    <w:p w:rsidR="0029685E" w:rsidRPr="0029685E" w:rsidRDefault="0029685E" w:rsidP="0029685E">
      <w:pPr>
        <w:pStyle w:val="Corpodetexto"/>
        <w:tabs>
          <w:tab w:val="clear" w:pos="426"/>
          <w:tab w:val="left" w:pos="708"/>
          <w:tab w:val="left" w:pos="3686"/>
        </w:tabs>
        <w:ind w:right="-852"/>
        <w:rPr>
          <w:i/>
          <w:color w:val="262626"/>
          <w:sz w:val="18"/>
          <w:szCs w:val="18"/>
          <w:u w:val="single"/>
        </w:rPr>
      </w:pPr>
    </w:p>
    <w:p w:rsidR="0029685E" w:rsidRPr="0029685E" w:rsidRDefault="0029685E" w:rsidP="0029685E">
      <w:pPr>
        <w:pStyle w:val="NormalWeb"/>
        <w:tabs>
          <w:tab w:val="left" w:pos="3686"/>
        </w:tabs>
        <w:spacing w:before="0" w:beforeAutospacing="0" w:after="0" w:afterAutospacing="0"/>
        <w:ind w:left="3686" w:right="-852"/>
        <w:rPr>
          <w:b/>
          <w:i/>
        </w:rPr>
      </w:pPr>
      <w:r w:rsidRPr="0029685E">
        <w:rPr>
          <w:b/>
          <w:i/>
        </w:rPr>
        <w:t xml:space="preserve">DISPÕE SOBRE A PROIBIÇÃO DE INSERÇÃO EM PLACAS INFORMATIVAS </w:t>
      </w:r>
      <w:proofErr w:type="gramStart"/>
      <w:r w:rsidRPr="0029685E">
        <w:rPr>
          <w:b/>
          <w:i/>
        </w:rPr>
        <w:t>E  SIMILARES</w:t>
      </w:r>
      <w:proofErr w:type="gramEnd"/>
      <w:r w:rsidRPr="0029685E">
        <w:rPr>
          <w:b/>
          <w:i/>
        </w:rPr>
        <w:t>, EM ESTACIONAMENTOS, PAGOS OU GRATUITOS, DO COMÉRCIO EM GERAL E DE ENTIDADES PÚBLICAS OU PRIVADAS PRESTADORAS DE SERVIÇOS, DA EXPRESSÃO "NÃO NOS RESPONSABILIZAMOS POR OBJETOS DEIXADOS NO INTERIOR DO VEÍCULO" OU SIMILAR.</w:t>
      </w:r>
    </w:p>
    <w:p w:rsidR="0029685E" w:rsidRPr="0029685E" w:rsidRDefault="0029685E" w:rsidP="0029685E">
      <w:pPr>
        <w:pStyle w:val="NormalWeb"/>
        <w:tabs>
          <w:tab w:val="left" w:pos="6096"/>
        </w:tabs>
        <w:spacing w:before="0" w:beforeAutospacing="0" w:after="0" w:afterAutospacing="0"/>
        <w:ind w:left="-284" w:right="-852"/>
        <w:rPr>
          <w:b/>
        </w:rPr>
      </w:pPr>
    </w:p>
    <w:p w:rsidR="0029685E" w:rsidRPr="0029685E" w:rsidRDefault="0029685E" w:rsidP="0029685E">
      <w:pPr>
        <w:pStyle w:val="NormalWeb"/>
        <w:tabs>
          <w:tab w:val="left" w:pos="6096"/>
        </w:tabs>
        <w:spacing w:before="0" w:beforeAutospacing="0" w:after="0" w:afterAutospacing="0"/>
        <w:ind w:left="3686" w:right="-852"/>
        <w:rPr>
          <w:b/>
        </w:rPr>
      </w:pPr>
      <w:r w:rsidRPr="0029685E">
        <w:rPr>
          <w:b/>
        </w:rPr>
        <w:t>(Projeto de Lei nº 68 de autoria do Vereador Gabriel Vargas Santos)</w:t>
      </w:r>
    </w:p>
    <w:p w:rsidR="0029685E" w:rsidRPr="0029685E" w:rsidRDefault="0029685E" w:rsidP="0029685E">
      <w:pPr>
        <w:pStyle w:val="NormalWeb"/>
        <w:tabs>
          <w:tab w:val="left" w:pos="4962"/>
          <w:tab w:val="left" w:pos="6096"/>
        </w:tabs>
        <w:spacing w:before="0" w:beforeAutospacing="0" w:after="0" w:afterAutospacing="0"/>
        <w:ind w:left="-284" w:right="-852"/>
      </w:pPr>
    </w:p>
    <w:p w:rsidR="0029685E" w:rsidRPr="0029685E" w:rsidRDefault="0029685E" w:rsidP="0029685E">
      <w:pPr>
        <w:pStyle w:val="NormalWeb"/>
        <w:spacing w:before="0" w:beforeAutospacing="0" w:after="0" w:afterAutospacing="0"/>
        <w:ind w:left="-284" w:right="-852" w:firstLine="567"/>
      </w:pPr>
      <w:r w:rsidRPr="0029685E">
        <w:rPr>
          <w:b/>
        </w:rPr>
        <w:t>A Câmara Municipal de Araruama</w:t>
      </w:r>
      <w:r w:rsidRPr="0029685E">
        <w:t xml:space="preserve"> aprova e a Exma. Sra. Prefeita sanciona a seguinte Lei:</w:t>
      </w:r>
    </w:p>
    <w:p w:rsidR="0029685E" w:rsidRPr="0029685E" w:rsidRDefault="0029685E" w:rsidP="0029685E">
      <w:pPr>
        <w:pStyle w:val="NormalWeb"/>
        <w:spacing w:after="0" w:afterAutospacing="0"/>
        <w:ind w:left="-284" w:right="-852" w:firstLine="567"/>
      </w:pPr>
      <w:r w:rsidRPr="0029685E">
        <w:rPr>
          <w:b/>
        </w:rPr>
        <w:t>Art. 1º</w:t>
      </w:r>
      <w:r>
        <w:rPr>
          <w:b/>
        </w:rPr>
        <w:t>.</w:t>
      </w:r>
      <w:r w:rsidRPr="0029685E">
        <w:t xml:space="preserve"> Fica proibida, no Município de Araruama/RJ, a inserção em placas informativas, tíquetes, bilhetes ou cupons, em estacionamentos, pagos ou gratuitos, do comércio em geral e de entidades públicas ou privadas prestadoras de serviços, da expressão "não nos responsabilizamos por objetos deixados no interior do veículo" ou similar.</w:t>
      </w:r>
    </w:p>
    <w:p w:rsidR="0029685E" w:rsidRPr="0029685E" w:rsidRDefault="0029685E" w:rsidP="0029685E">
      <w:pPr>
        <w:pStyle w:val="NormalWeb"/>
        <w:spacing w:after="0" w:afterAutospacing="0"/>
        <w:ind w:left="-284" w:right="-852" w:firstLine="567"/>
      </w:pPr>
      <w:r w:rsidRPr="0029685E">
        <w:rPr>
          <w:b/>
        </w:rPr>
        <w:t>Art. 2º</w:t>
      </w:r>
      <w:r>
        <w:rPr>
          <w:b/>
        </w:rPr>
        <w:t>.</w:t>
      </w:r>
      <w:r w:rsidRPr="0029685E">
        <w:t xml:space="preserve"> Entende-se por "comércio em geral" toda atividade comercial cujo estabelecimento contar com estacionamento próprio destinado aos clientes, ainda que terceirizado, oferecido de forma gratuita ou não.</w:t>
      </w:r>
    </w:p>
    <w:p w:rsidR="0029685E" w:rsidRPr="0029685E" w:rsidRDefault="0029685E" w:rsidP="0029685E">
      <w:pPr>
        <w:pStyle w:val="NormalWeb"/>
        <w:spacing w:after="0" w:afterAutospacing="0"/>
        <w:ind w:left="-284" w:right="-852" w:firstLine="567"/>
      </w:pPr>
      <w:r w:rsidRPr="0029685E">
        <w:rPr>
          <w:b/>
        </w:rPr>
        <w:t>Parágrafo Único</w:t>
      </w:r>
      <w:r w:rsidRPr="0029685E">
        <w:t>. Enquadram-se nesta Lei as empresas especializadas na prestação de serviço de estacionamento, mesmo quando o prestem, em regime de terceirização, a instituições filantrópicas ou a entidades sem fins lucrativos.</w:t>
      </w:r>
    </w:p>
    <w:p w:rsidR="0029685E" w:rsidRPr="0029685E" w:rsidRDefault="0029685E" w:rsidP="0029685E">
      <w:pPr>
        <w:pStyle w:val="NormalWeb"/>
        <w:spacing w:after="0" w:afterAutospacing="0"/>
        <w:ind w:left="-284" w:right="-852" w:firstLine="567"/>
      </w:pPr>
      <w:r w:rsidRPr="0029685E">
        <w:rPr>
          <w:b/>
        </w:rPr>
        <w:t>Art. 3º</w:t>
      </w:r>
      <w:r>
        <w:rPr>
          <w:b/>
        </w:rPr>
        <w:t>.</w:t>
      </w:r>
      <w:r w:rsidRPr="0029685E">
        <w:t xml:space="preserve"> O descumprimento do disposto nesta Lei sujeitará os estabelecimentos a que se refere o art. 1º às sanções aplicáveis à espécie, nos termos da Lei federal nº 8.078, de 11 de setembro de 1990 (Código de Defesa do Consumidor), cuja fiscalização e aplicação serão promovidas pelo PROCON.</w:t>
      </w:r>
    </w:p>
    <w:p w:rsidR="0029685E" w:rsidRPr="0029685E" w:rsidRDefault="0029685E" w:rsidP="0029685E">
      <w:pPr>
        <w:pStyle w:val="NormalWeb"/>
        <w:spacing w:after="0" w:afterAutospacing="0"/>
        <w:ind w:left="-284" w:right="-852" w:firstLine="567"/>
      </w:pPr>
      <w:r w:rsidRPr="0029685E">
        <w:rPr>
          <w:b/>
        </w:rPr>
        <w:t>Art. 4º</w:t>
      </w:r>
      <w:r>
        <w:rPr>
          <w:b/>
        </w:rPr>
        <w:t>.</w:t>
      </w:r>
      <w:r w:rsidRPr="0029685E">
        <w:t xml:space="preserve"> Esta Lei entra em vigor 30 (trinta) dias após a data de sua publicação.</w:t>
      </w:r>
    </w:p>
    <w:p w:rsidR="0029685E" w:rsidRDefault="0029685E" w:rsidP="0029685E">
      <w:pPr>
        <w:pStyle w:val="Corpodetexto"/>
        <w:tabs>
          <w:tab w:val="clear" w:pos="426"/>
          <w:tab w:val="left" w:pos="708"/>
        </w:tabs>
        <w:ind w:right="-852"/>
        <w:rPr>
          <w:color w:val="262626"/>
          <w:sz w:val="22"/>
          <w:szCs w:val="22"/>
          <w:u w:val="single"/>
        </w:rPr>
      </w:pPr>
    </w:p>
    <w:p w:rsidR="0029685E" w:rsidRPr="008943DD" w:rsidRDefault="0029685E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</w:p>
    <w:p w:rsidR="0002308A" w:rsidRPr="008943DD" w:rsidRDefault="0002308A" w:rsidP="00013CBB">
      <w:pPr>
        <w:ind w:left="-284" w:right="-852"/>
        <w:jc w:val="center"/>
        <w:rPr>
          <w:sz w:val="22"/>
          <w:szCs w:val="22"/>
        </w:rPr>
      </w:pPr>
      <w:r w:rsidRPr="008943DD">
        <w:rPr>
          <w:sz w:val="22"/>
          <w:szCs w:val="22"/>
        </w:rPr>
        <w:t>Gabinete da Prefeita, 20 de julho de 2017.</w:t>
      </w:r>
    </w:p>
    <w:p w:rsidR="0002308A" w:rsidRPr="008943DD" w:rsidRDefault="0002308A" w:rsidP="00013CBB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 w:val="22"/>
          <w:szCs w:val="22"/>
        </w:rPr>
      </w:pPr>
    </w:p>
    <w:p w:rsidR="0002308A" w:rsidRPr="008943DD" w:rsidRDefault="0002308A" w:rsidP="00013CBB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 w:val="22"/>
          <w:szCs w:val="22"/>
        </w:rPr>
      </w:pPr>
    </w:p>
    <w:p w:rsidR="0002308A" w:rsidRPr="00013CBB" w:rsidRDefault="0002308A" w:rsidP="00013CBB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02308A" w:rsidRPr="00013CBB" w:rsidRDefault="0002308A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p w:rsidR="00C50849" w:rsidRPr="0002308A" w:rsidRDefault="00C50849" w:rsidP="0002308A">
      <w:pPr>
        <w:tabs>
          <w:tab w:val="left" w:pos="3490"/>
        </w:tabs>
        <w:ind w:left="-284" w:right="-852"/>
        <w:jc w:val="both"/>
        <w:rPr>
          <w:b/>
          <w:szCs w:val="24"/>
        </w:rPr>
      </w:pPr>
    </w:p>
    <w:sectPr w:rsidR="00C50849" w:rsidRPr="0002308A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8E" w:rsidRDefault="0015768E" w:rsidP="003620ED">
      <w:r>
        <w:separator/>
      </w:r>
    </w:p>
  </w:endnote>
  <w:endnote w:type="continuationSeparator" w:id="0">
    <w:p w:rsidR="0015768E" w:rsidRDefault="001576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8E" w:rsidRDefault="0015768E" w:rsidP="003620ED">
      <w:r>
        <w:separator/>
      </w:r>
    </w:p>
  </w:footnote>
  <w:footnote w:type="continuationSeparator" w:id="0">
    <w:p w:rsidR="0015768E" w:rsidRDefault="001576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76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6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76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969DE"/>
    <w:rsid w:val="000C2E0D"/>
    <w:rsid w:val="0015768E"/>
    <w:rsid w:val="001758D3"/>
    <w:rsid w:val="001B3524"/>
    <w:rsid w:val="001C4613"/>
    <w:rsid w:val="001F6DAA"/>
    <w:rsid w:val="0020163E"/>
    <w:rsid w:val="0023296C"/>
    <w:rsid w:val="002451E8"/>
    <w:rsid w:val="00252243"/>
    <w:rsid w:val="00294D49"/>
    <w:rsid w:val="0029685E"/>
    <w:rsid w:val="002C7EBF"/>
    <w:rsid w:val="00351568"/>
    <w:rsid w:val="003620ED"/>
    <w:rsid w:val="003832A5"/>
    <w:rsid w:val="00426029"/>
    <w:rsid w:val="00460FB5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12984"/>
    <w:rsid w:val="00821DB7"/>
    <w:rsid w:val="00867EF9"/>
    <w:rsid w:val="008943DD"/>
    <w:rsid w:val="008B1D6C"/>
    <w:rsid w:val="008C43D3"/>
    <w:rsid w:val="009A1755"/>
    <w:rsid w:val="009B4743"/>
    <w:rsid w:val="009C5346"/>
    <w:rsid w:val="009E355A"/>
    <w:rsid w:val="009E3982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A07CD"/>
    <w:rsid w:val="00C25F57"/>
    <w:rsid w:val="00C50849"/>
    <w:rsid w:val="00C607CD"/>
    <w:rsid w:val="00C60B7A"/>
    <w:rsid w:val="00D60469"/>
    <w:rsid w:val="00D7093D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8B145E-6850-4570-A7A6-E20467DC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2017-07-25T17:35:00Z</cp:lastPrinted>
  <dcterms:created xsi:type="dcterms:W3CDTF">2018-12-03T13:43:00Z</dcterms:created>
  <dcterms:modified xsi:type="dcterms:W3CDTF">2018-12-03T13:43:00Z</dcterms:modified>
</cp:coreProperties>
</file>