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0E0" w:rsidRPr="00F771A4" w:rsidRDefault="00F771A4" w:rsidP="00F771A4">
      <w:pPr>
        <w:spacing w:after="160" w:line="259" w:lineRule="auto"/>
        <w:ind w:left="1416" w:firstLine="708"/>
        <w:rPr>
          <w:rFonts w:eastAsiaTheme="minorHAnsi"/>
          <w:b/>
          <w:u w:val="single"/>
          <w:lang w:eastAsia="en-US"/>
        </w:rPr>
      </w:pPr>
      <w:bookmarkStart w:id="0" w:name="_GoBack"/>
      <w:bookmarkEnd w:id="0"/>
      <w:r>
        <w:rPr>
          <w:rFonts w:eastAsiaTheme="minorHAnsi"/>
          <w:b/>
          <w:u w:val="single"/>
          <w:lang w:eastAsia="en-US"/>
        </w:rPr>
        <w:t>LEI Nº 2277 DE 19</w:t>
      </w:r>
      <w:r w:rsidR="000A10E0" w:rsidRPr="00F771A4">
        <w:rPr>
          <w:rFonts w:eastAsiaTheme="minorHAnsi"/>
          <w:b/>
          <w:u w:val="single"/>
          <w:lang w:eastAsia="en-US"/>
        </w:rPr>
        <w:t xml:space="preserve"> DE DEZEMBRO DE 2018.</w:t>
      </w:r>
    </w:p>
    <w:p w:rsidR="000A10E0" w:rsidRDefault="002537B6" w:rsidP="000A10E0">
      <w:pPr>
        <w:spacing w:after="160" w:line="259" w:lineRule="auto"/>
        <w:ind w:left="2832" w:firstLine="3"/>
        <w:jc w:val="both"/>
        <w:rPr>
          <w:rFonts w:eastAsiaTheme="minorHAnsi"/>
          <w:b/>
          <w:lang w:eastAsia="en-US"/>
        </w:rPr>
      </w:pPr>
      <w:r w:rsidRPr="002537B6">
        <w:rPr>
          <w:rFonts w:eastAsiaTheme="minorHAnsi"/>
          <w:b/>
          <w:lang w:eastAsia="en-US"/>
        </w:rPr>
        <w:t>Concede auxílio-alimentação aos Professores I e II do quadro efetivo da Prefeitura Municipal de Araruama, e Diretores e Vice-Diretores das Escolas mun</w:t>
      </w:r>
      <w:r w:rsidR="00BF6157">
        <w:rPr>
          <w:rFonts w:eastAsiaTheme="minorHAnsi"/>
          <w:b/>
          <w:lang w:eastAsia="en-US"/>
        </w:rPr>
        <w:t>icipais e dá outras providências</w:t>
      </w:r>
      <w:r w:rsidRPr="002537B6">
        <w:rPr>
          <w:rFonts w:eastAsiaTheme="minorHAnsi"/>
          <w:b/>
          <w:lang w:eastAsia="en-US"/>
        </w:rPr>
        <w:t>.</w:t>
      </w:r>
    </w:p>
    <w:p w:rsidR="002537B6" w:rsidRPr="002537B6" w:rsidRDefault="000A10E0" w:rsidP="002537B6">
      <w:pPr>
        <w:spacing w:after="160" w:line="259" w:lineRule="auto"/>
        <w:ind w:left="2832" w:firstLine="3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(Projeto de Lei nº 111 de autoria do Poder Executivo)</w:t>
      </w:r>
      <w:r w:rsidR="002537B6" w:rsidRPr="002537B6">
        <w:rPr>
          <w:rFonts w:eastAsiaTheme="minorHAnsi"/>
          <w:b/>
          <w:lang w:eastAsia="en-US"/>
        </w:rPr>
        <w:t xml:space="preserve"> </w:t>
      </w:r>
    </w:p>
    <w:p w:rsidR="002537B6" w:rsidRPr="002537B6" w:rsidRDefault="002537B6" w:rsidP="002537B6">
      <w:pPr>
        <w:spacing w:after="160" w:line="259" w:lineRule="auto"/>
        <w:rPr>
          <w:rFonts w:eastAsiaTheme="minorHAnsi"/>
          <w:b/>
          <w:lang w:eastAsia="en-US"/>
        </w:rPr>
      </w:pPr>
    </w:p>
    <w:p w:rsidR="002537B6" w:rsidRPr="002537B6" w:rsidRDefault="002537B6" w:rsidP="000A10E0">
      <w:pPr>
        <w:spacing w:after="160" w:line="259" w:lineRule="auto"/>
        <w:ind w:firstLine="993"/>
        <w:jc w:val="both"/>
        <w:rPr>
          <w:rFonts w:eastAsiaTheme="minorHAnsi"/>
          <w:b/>
          <w:lang w:eastAsia="en-US"/>
        </w:rPr>
      </w:pPr>
      <w:r w:rsidRPr="002537B6">
        <w:rPr>
          <w:rFonts w:eastAsiaTheme="minorHAnsi"/>
          <w:b/>
          <w:lang w:eastAsia="en-US"/>
        </w:rPr>
        <w:t xml:space="preserve">A </w:t>
      </w:r>
      <w:r w:rsidR="000A10E0">
        <w:rPr>
          <w:rFonts w:eastAsiaTheme="minorHAnsi"/>
          <w:b/>
          <w:lang w:eastAsia="en-US"/>
        </w:rPr>
        <w:t xml:space="preserve"> Câmara Municipal de Araruama aprova e a Exma. Sra. Prefeita sanciona a seguinte Lei:</w:t>
      </w:r>
    </w:p>
    <w:p w:rsidR="002537B6" w:rsidRDefault="002537B6" w:rsidP="000A10E0">
      <w:pPr>
        <w:spacing w:after="160" w:line="259" w:lineRule="auto"/>
        <w:ind w:firstLine="993"/>
        <w:jc w:val="both"/>
        <w:rPr>
          <w:rFonts w:eastAsiaTheme="minorHAnsi"/>
          <w:lang w:eastAsia="en-US"/>
        </w:rPr>
      </w:pPr>
      <w:r w:rsidRPr="002537B6">
        <w:rPr>
          <w:rFonts w:eastAsiaTheme="minorHAnsi"/>
          <w:b/>
          <w:lang w:eastAsia="en-US"/>
        </w:rPr>
        <w:t>Art. 1º -</w:t>
      </w:r>
      <w:r w:rsidRPr="002537B6">
        <w:rPr>
          <w:rFonts w:eastAsiaTheme="minorHAnsi"/>
          <w:lang w:eastAsia="en-US"/>
        </w:rPr>
        <w:t xml:space="preserve"> Fica autorizado o Poder Executivo Municipal a conceder auxílio-alimentação, no valor de R$ 300,00 (trezentos reais), de caráter indenizatório, no âmbito da administração pública municipal, </w:t>
      </w:r>
      <w:r w:rsidR="00A60B54">
        <w:rPr>
          <w:rFonts w:eastAsiaTheme="minorHAnsi"/>
          <w:lang w:eastAsia="en-US"/>
        </w:rPr>
        <w:t>exclusivamente para :</w:t>
      </w:r>
    </w:p>
    <w:p w:rsidR="00A60B54" w:rsidRDefault="00A60B54" w:rsidP="000A10E0">
      <w:pPr>
        <w:spacing w:after="160" w:line="259" w:lineRule="auto"/>
        <w:ind w:firstLine="993"/>
        <w:jc w:val="both"/>
        <w:rPr>
          <w:rFonts w:eastAsiaTheme="minorHAnsi"/>
          <w:lang w:eastAsia="en-US"/>
        </w:rPr>
      </w:pPr>
      <w:r w:rsidRPr="00A60B54">
        <w:rPr>
          <w:rFonts w:eastAsiaTheme="minorHAnsi"/>
          <w:b/>
          <w:lang w:eastAsia="en-US"/>
        </w:rPr>
        <w:t xml:space="preserve">I </w:t>
      </w:r>
      <w:r>
        <w:rPr>
          <w:rFonts w:eastAsiaTheme="minorHAnsi"/>
          <w:lang w:eastAsia="en-US"/>
        </w:rPr>
        <w:t>– Professor I e II do quadro permanente da Prefeitura Municipal de Araruama;</w:t>
      </w:r>
    </w:p>
    <w:p w:rsidR="00A60B54" w:rsidRDefault="00A60B54" w:rsidP="000A10E0">
      <w:pPr>
        <w:spacing w:after="160" w:line="259" w:lineRule="auto"/>
        <w:ind w:firstLine="993"/>
        <w:jc w:val="both"/>
        <w:rPr>
          <w:rFonts w:eastAsiaTheme="minorHAnsi"/>
          <w:lang w:eastAsia="en-US"/>
        </w:rPr>
      </w:pPr>
      <w:r w:rsidRPr="00A60B54">
        <w:rPr>
          <w:rFonts w:eastAsiaTheme="minorHAnsi"/>
          <w:b/>
          <w:lang w:eastAsia="en-US"/>
        </w:rPr>
        <w:t>II</w:t>
      </w:r>
      <w:r>
        <w:rPr>
          <w:rFonts w:eastAsiaTheme="minorHAnsi"/>
          <w:lang w:eastAsia="en-US"/>
        </w:rPr>
        <w:t xml:space="preserve"> – Diretores e Vice-Diretores das unidades educacionais.</w:t>
      </w:r>
    </w:p>
    <w:p w:rsidR="002537B6" w:rsidRPr="002537B6" w:rsidRDefault="002537B6" w:rsidP="000A10E0">
      <w:pPr>
        <w:spacing w:after="160" w:line="259" w:lineRule="auto"/>
        <w:ind w:firstLine="993"/>
        <w:jc w:val="both"/>
        <w:rPr>
          <w:rFonts w:eastAsiaTheme="minorHAnsi"/>
          <w:lang w:eastAsia="en-US"/>
        </w:rPr>
      </w:pPr>
      <w:r w:rsidRPr="002537B6">
        <w:rPr>
          <w:rFonts w:eastAsiaTheme="minorHAnsi"/>
          <w:b/>
          <w:lang w:eastAsia="en-US"/>
        </w:rPr>
        <w:t>§1º</w:t>
      </w:r>
      <w:r w:rsidRPr="002537B6">
        <w:rPr>
          <w:rFonts w:eastAsiaTheme="minorHAnsi"/>
          <w:lang w:eastAsia="en-US"/>
        </w:rPr>
        <w:t xml:space="preserve"> - O benefício de que trata a presente lei, somente será concedido aos professores que estiverem em efetivo exercício da função no mês de competência do mesmo.</w:t>
      </w:r>
    </w:p>
    <w:p w:rsidR="002537B6" w:rsidRPr="002537B6" w:rsidRDefault="00A60B54" w:rsidP="000A10E0">
      <w:pPr>
        <w:spacing w:after="160" w:line="259" w:lineRule="auto"/>
        <w:ind w:firstLine="993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§2</w:t>
      </w:r>
      <w:r w:rsidR="002537B6" w:rsidRPr="002537B6">
        <w:rPr>
          <w:rFonts w:eastAsiaTheme="minorHAnsi"/>
          <w:b/>
          <w:lang w:eastAsia="en-US"/>
        </w:rPr>
        <w:t>º</w:t>
      </w:r>
      <w:r w:rsidR="002537B6" w:rsidRPr="002537B6">
        <w:rPr>
          <w:rFonts w:eastAsiaTheme="minorHAnsi"/>
          <w:lang w:eastAsia="en-US"/>
        </w:rPr>
        <w:t xml:space="preserve"> - Os diretores e vice-diretores das unidades escolares farão jus ao benefício instituído na presente lei, sendo ocupantes ou não do quadro efetivo, enquanto estiverem nomeados para tais funções.</w:t>
      </w:r>
    </w:p>
    <w:p w:rsidR="002537B6" w:rsidRPr="002537B6" w:rsidRDefault="00A60B54" w:rsidP="000A10E0">
      <w:pPr>
        <w:spacing w:after="160" w:line="259" w:lineRule="auto"/>
        <w:ind w:firstLine="993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§3</w:t>
      </w:r>
      <w:r w:rsidR="002537B6" w:rsidRPr="002537B6">
        <w:rPr>
          <w:rFonts w:eastAsiaTheme="minorHAnsi"/>
          <w:b/>
          <w:lang w:eastAsia="en-US"/>
        </w:rPr>
        <w:t>º</w:t>
      </w:r>
      <w:r w:rsidR="002537B6" w:rsidRPr="002537B6">
        <w:rPr>
          <w:rFonts w:eastAsiaTheme="minorHAnsi"/>
          <w:lang w:eastAsia="en-US"/>
        </w:rPr>
        <w:t xml:space="preserve"> - O professor que acumule cargos, na forma da Constituição Federal, fará jus à percepção de apenas um auxílio-alimentação.</w:t>
      </w:r>
    </w:p>
    <w:p w:rsidR="000A10E0" w:rsidRDefault="00A60B54" w:rsidP="000A10E0">
      <w:pPr>
        <w:spacing w:after="160" w:line="259" w:lineRule="auto"/>
        <w:ind w:firstLine="993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§4</w:t>
      </w:r>
      <w:r w:rsidR="002537B6" w:rsidRPr="002537B6">
        <w:rPr>
          <w:rFonts w:eastAsiaTheme="minorHAnsi"/>
          <w:b/>
          <w:lang w:eastAsia="en-US"/>
        </w:rPr>
        <w:t>º</w:t>
      </w:r>
      <w:r w:rsidR="002537B6" w:rsidRPr="002537B6">
        <w:rPr>
          <w:rFonts w:eastAsiaTheme="minorHAnsi"/>
          <w:lang w:eastAsia="en-US"/>
        </w:rPr>
        <w:t xml:space="preserve"> - O benefício instituído pela presente lei, será concedido através de cartão-alimentação, que somente poderá ser utilizado nos limites do Município de Araruama.</w:t>
      </w:r>
    </w:p>
    <w:p w:rsidR="000A10E0" w:rsidRPr="000A10E0" w:rsidRDefault="000A10E0" w:rsidP="000A10E0">
      <w:pPr>
        <w:spacing w:after="160" w:line="259" w:lineRule="auto"/>
        <w:ind w:firstLine="993"/>
        <w:jc w:val="both"/>
        <w:rPr>
          <w:rFonts w:eastAsiaTheme="minorHAnsi"/>
          <w:lang w:eastAsia="en-US"/>
        </w:rPr>
      </w:pPr>
      <w:r w:rsidRPr="000A10E0">
        <w:rPr>
          <w:rFonts w:eastAsiaTheme="minorHAnsi"/>
          <w:b/>
          <w:lang w:eastAsia="en-US"/>
        </w:rPr>
        <w:t xml:space="preserve">§ 5º.  </w:t>
      </w:r>
      <w:r>
        <w:rPr>
          <w:rFonts w:eastAsiaTheme="minorHAnsi"/>
          <w:lang w:eastAsia="en-US"/>
        </w:rPr>
        <w:t>Fica igualmente autorizado ao Poder Executivo conceder o benefício previsto neste artigo as demais categorias de servidores municipais, desde que haja recurso financeiro para tanto.</w:t>
      </w:r>
    </w:p>
    <w:p w:rsidR="002537B6" w:rsidRPr="002537B6" w:rsidRDefault="002537B6" w:rsidP="000A10E0">
      <w:pPr>
        <w:spacing w:after="160" w:line="259" w:lineRule="auto"/>
        <w:ind w:firstLine="993"/>
        <w:jc w:val="both"/>
        <w:rPr>
          <w:rFonts w:eastAsiaTheme="minorHAnsi"/>
          <w:lang w:eastAsia="en-US"/>
        </w:rPr>
      </w:pPr>
      <w:r w:rsidRPr="002537B6">
        <w:rPr>
          <w:rFonts w:eastAsiaTheme="minorHAnsi"/>
          <w:b/>
          <w:lang w:eastAsia="en-US"/>
        </w:rPr>
        <w:t>Art. 2º -</w:t>
      </w:r>
      <w:r w:rsidRPr="002537B6">
        <w:rPr>
          <w:rFonts w:eastAsiaTheme="minorHAnsi"/>
          <w:lang w:eastAsia="en-US"/>
        </w:rPr>
        <w:t xml:space="preserve"> O auxílio-alimentação não será:</w:t>
      </w:r>
    </w:p>
    <w:p w:rsidR="002537B6" w:rsidRPr="002537B6" w:rsidRDefault="002537B6" w:rsidP="000A10E0">
      <w:pPr>
        <w:spacing w:after="160" w:line="259" w:lineRule="auto"/>
        <w:ind w:firstLine="993"/>
        <w:jc w:val="both"/>
        <w:rPr>
          <w:rFonts w:eastAsiaTheme="minorHAnsi"/>
          <w:lang w:eastAsia="en-US"/>
        </w:rPr>
      </w:pPr>
      <w:r w:rsidRPr="002537B6">
        <w:rPr>
          <w:rFonts w:eastAsiaTheme="minorHAnsi"/>
          <w:b/>
          <w:lang w:eastAsia="en-US"/>
        </w:rPr>
        <w:t>I</w:t>
      </w:r>
      <w:r w:rsidRPr="002537B6">
        <w:rPr>
          <w:rFonts w:eastAsiaTheme="minorHAnsi"/>
          <w:lang w:eastAsia="en-US"/>
        </w:rPr>
        <w:t xml:space="preserve"> – incorporado ao vencimento, remuneração, provento ou pensão;</w:t>
      </w:r>
    </w:p>
    <w:p w:rsidR="002537B6" w:rsidRPr="002537B6" w:rsidRDefault="002537B6" w:rsidP="000A10E0">
      <w:pPr>
        <w:spacing w:after="160" w:line="259" w:lineRule="auto"/>
        <w:ind w:firstLine="993"/>
        <w:jc w:val="both"/>
        <w:rPr>
          <w:rFonts w:eastAsiaTheme="minorHAnsi"/>
          <w:lang w:eastAsia="en-US"/>
        </w:rPr>
      </w:pPr>
      <w:r w:rsidRPr="002537B6">
        <w:rPr>
          <w:rFonts w:eastAsiaTheme="minorHAnsi"/>
          <w:b/>
          <w:lang w:eastAsia="en-US"/>
        </w:rPr>
        <w:t>II</w:t>
      </w:r>
      <w:r w:rsidRPr="002537B6">
        <w:rPr>
          <w:rFonts w:eastAsiaTheme="minorHAnsi"/>
          <w:lang w:eastAsia="en-US"/>
        </w:rPr>
        <w:t xml:space="preserve"> – configurado com rendimento tributável e nem sofrerá incidência de contribuição previdenciária;</w:t>
      </w:r>
    </w:p>
    <w:p w:rsidR="002537B6" w:rsidRPr="002537B6" w:rsidRDefault="002537B6" w:rsidP="000A10E0">
      <w:pPr>
        <w:spacing w:after="160" w:line="259" w:lineRule="auto"/>
        <w:ind w:firstLine="993"/>
        <w:jc w:val="both"/>
        <w:rPr>
          <w:rFonts w:eastAsiaTheme="minorHAnsi"/>
          <w:lang w:eastAsia="en-US"/>
        </w:rPr>
      </w:pPr>
      <w:r w:rsidRPr="002537B6">
        <w:rPr>
          <w:rFonts w:eastAsiaTheme="minorHAnsi"/>
          <w:b/>
          <w:lang w:eastAsia="en-US"/>
        </w:rPr>
        <w:t>III</w:t>
      </w:r>
      <w:r w:rsidRPr="002537B6">
        <w:rPr>
          <w:rFonts w:eastAsiaTheme="minorHAnsi"/>
          <w:lang w:eastAsia="en-US"/>
        </w:rPr>
        <w:t xml:space="preserve"> – caracterizado como salário-utilidade ou prestação salaria </w:t>
      </w:r>
      <w:r w:rsidRPr="002537B6">
        <w:rPr>
          <w:rFonts w:eastAsiaTheme="minorHAnsi"/>
          <w:i/>
          <w:lang w:eastAsia="en-US"/>
        </w:rPr>
        <w:t>in natura</w:t>
      </w:r>
      <w:r w:rsidRPr="002537B6">
        <w:rPr>
          <w:rFonts w:eastAsiaTheme="minorHAnsi"/>
          <w:lang w:eastAsia="en-US"/>
        </w:rPr>
        <w:t>;</w:t>
      </w:r>
    </w:p>
    <w:p w:rsidR="000A10E0" w:rsidRPr="000A10E0" w:rsidRDefault="002537B6" w:rsidP="000A10E0">
      <w:pPr>
        <w:spacing w:after="160" w:line="259" w:lineRule="auto"/>
        <w:ind w:firstLine="993"/>
        <w:jc w:val="both"/>
        <w:rPr>
          <w:rFonts w:eastAsiaTheme="minorHAnsi"/>
          <w:lang w:eastAsia="en-US"/>
        </w:rPr>
      </w:pPr>
      <w:r w:rsidRPr="002537B6">
        <w:rPr>
          <w:rFonts w:eastAsiaTheme="minorHAnsi"/>
          <w:b/>
          <w:lang w:eastAsia="en-US"/>
        </w:rPr>
        <w:lastRenderedPageBreak/>
        <w:t>IV</w:t>
      </w:r>
      <w:r w:rsidRPr="002537B6">
        <w:rPr>
          <w:rFonts w:eastAsiaTheme="minorHAnsi"/>
          <w:lang w:eastAsia="en-US"/>
        </w:rPr>
        <w:t xml:space="preserve"> – devido quando o servidor estiver gozando de qualquer tipo de licença;</w:t>
      </w:r>
    </w:p>
    <w:p w:rsidR="000A10E0" w:rsidRDefault="00A60B54" w:rsidP="000A10E0">
      <w:pPr>
        <w:spacing w:after="160" w:line="259" w:lineRule="auto"/>
        <w:ind w:firstLine="993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V</w:t>
      </w:r>
      <w:r w:rsidRPr="002537B6">
        <w:rPr>
          <w:rFonts w:eastAsiaTheme="minorHAnsi"/>
          <w:lang w:eastAsia="en-US"/>
        </w:rPr>
        <w:t xml:space="preserve"> - </w:t>
      </w:r>
      <w:r>
        <w:rPr>
          <w:rFonts w:eastAsiaTheme="minorHAnsi"/>
          <w:lang w:eastAsia="en-US"/>
        </w:rPr>
        <w:t>devido</w:t>
      </w:r>
      <w:r w:rsidRPr="002537B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a</w:t>
      </w:r>
      <w:r w:rsidRPr="002537B6">
        <w:rPr>
          <w:rFonts w:eastAsiaTheme="minorHAnsi"/>
          <w:lang w:eastAsia="en-US"/>
        </w:rPr>
        <w:t>os professores I e II que estiverem em desvio de função, readaptados ou aposentados.</w:t>
      </w:r>
      <w:r w:rsidR="002537B6" w:rsidRPr="002537B6">
        <w:rPr>
          <w:rFonts w:eastAsiaTheme="minorHAnsi"/>
          <w:lang w:eastAsia="en-US"/>
        </w:rPr>
        <w:tab/>
        <w:t xml:space="preserve">                 </w:t>
      </w:r>
      <w:r w:rsidR="002537B6" w:rsidRPr="002537B6">
        <w:rPr>
          <w:rFonts w:eastAsiaTheme="minorHAnsi"/>
          <w:lang w:eastAsia="en-US"/>
        </w:rPr>
        <w:tab/>
      </w:r>
    </w:p>
    <w:p w:rsidR="000A10E0" w:rsidRDefault="002537B6" w:rsidP="000A10E0">
      <w:pPr>
        <w:tabs>
          <w:tab w:val="center" w:pos="4252"/>
          <w:tab w:val="right" w:pos="8504"/>
        </w:tabs>
        <w:ind w:firstLine="993"/>
        <w:jc w:val="both"/>
        <w:rPr>
          <w:rFonts w:eastAsiaTheme="minorHAnsi"/>
          <w:lang w:eastAsia="en-US"/>
        </w:rPr>
      </w:pPr>
      <w:r w:rsidRPr="002537B6">
        <w:rPr>
          <w:rFonts w:eastAsiaTheme="minorHAnsi"/>
          <w:b/>
          <w:lang w:eastAsia="en-US"/>
        </w:rPr>
        <w:t xml:space="preserve">Art. 3º - </w:t>
      </w:r>
      <w:r w:rsidRPr="002537B6">
        <w:rPr>
          <w:rFonts w:eastAsiaTheme="minorHAnsi"/>
          <w:lang w:eastAsia="en-US"/>
        </w:rPr>
        <w:t xml:space="preserve"> Será descontado do beneficiário , por dia não trabalhado, a proporcionalidade do valor do auxílio alimentação, tomando por base os dias úteis do mês de referência. </w:t>
      </w:r>
    </w:p>
    <w:p w:rsidR="000A10E0" w:rsidRDefault="002537B6" w:rsidP="000A10E0">
      <w:pPr>
        <w:tabs>
          <w:tab w:val="center" w:pos="4252"/>
          <w:tab w:val="right" w:pos="8504"/>
        </w:tabs>
        <w:ind w:firstLine="99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0A10E0" w:rsidRDefault="002537B6" w:rsidP="000A10E0">
      <w:pPr>
        <w:spacing w:after="160" w:line="259" w:lineRule="auto"/>
        <w:ind w:firstLine="993"/>
        <w:jc w:val="both"/>
        <w:rPr>
          <w:rFonts w:eastAsiaTheme="minorHAnsi"/>
          <w:lang w:eastAsia="en-US"/>
        </w:rPr>
      </w:pPr>
      <w:r w:rsidRPr="002537B6">
        <w:rPr>
          <w:rFonts w:eastAsiaTheme="minorHAnsi"/>
          <w:b/>
          <w:lang w:eastAsia="en-US"/>
        </w:rPr>
        <w:t>Parágrafo único</w:t>
      </w:r>
      <w:r w:rsidR="00BF6157">
        <w:rPr>
          <w:rFonts w:eastAsiaTheme="minorHAnsi"/>
          <w:lang w:eastAsia="en-US"/>
        </w:rPr>
        <w:t>.</w:t>
      </w:r>
      <w:r w:rsidRPr="002537B6">
        <w:rPr>
          <w:rFonts w:eastAsiaTheme="minorHAnsi"/>
          <w:lang w:eastAsia="en-US"/>
        </w:rPr>
        <w:t xml:space="preserve"> Para os efeitos deste artigo, considera-se como dia trabalhado, a participação do servidor em programa de treinamento regularmente instituído, conferências, congressos e outros eventos similares, quando de interesse do Município.</w:t>
      </w:r>
    </w:p>
    <w:p w:rsidR="002537B6" w:rsidRPr="002537B6" w:rsidRDefault="002537B6" w:rsidP="000A10E0">
      <w:pPr>
        <w:spacing w:after="160" w:line="259" w:lineRule="auto"/>
        <w:ind w:firstLine="993"/>
        <w:jc w:val="both"/>
        <w:rPr>
          <w:rFonts w:eastAsiaTheme="minorHAnsi"/>
          <w:lang w:eastAsia="en-US"/>
        </w:rPr>
      </w:pPr>
      <w:r w:rsidRPr="002537B6">
        <w:rPr>
          <w:rFonts w:eastAsiaTheme="minorHAnsi"/>
          <w:b/>
          <w:lang w:eastAsia="en-US"/>
        </w:rPr>
        <w:t>Art. 4º</w:t>
      </w:r>
      <w:r w:rsidR="000A10E0">
        <w:rPr>
          <w:rFonts w:eastAsiaTheme="minorHAnsi"/>
          <w:b/>
          <w:lang w:eastAsia="en-US"/>
        </w:rPr>
        <w:t>.</w:t>
      </w:r>
      <w:r w:rsidRPr="002537B6">
        <w:rPr>
          <w:rFonts w:eastAsiaTheme="minorHAnsi"/>
          <w:lang w:eastAsia="en-US"/>
        </w:rPr>
        <w:t xml:space="preserve"> As despesas decorrentes da presente Lei correm à conta das dotações orçamentárias próprias, ficando o Poder Executivo Municipal autorizado a remanejar, transferir, transpor ou quaisquer outras movimentações que se fizerem necessárias para seu atendimento.</w:t>
      </w:r>
    </w:p>
    <w:p w:rsidR="002537B6" w:rsidRPr="002537B6" w:rsidRDefault="002537B6" w:rsidP="000A10E0">
      <w:pPr>
        <w:spacing w:after="160" w:line="259" w:lineRule="auto"/>
        <w:ind w:firstLine="993"/>
        <w:jc w:val="both"/>
        <w:rPr>
          <w:rFonts w:eastAsiaTheme="minorHAnsi"/>
          <w:lang w:eastAsia="en-US"/>
        </w:rPr>
      </w:pPr>
      <w:r w:rsidRPr="002537B6">
        <w:rPr>
          <w:rFonts w:eastAsiaTheme="minorHAnsi"/>
          <w:b/>
          <w:lang w:eastAsia="en-US"/>
        </w:rPr>
        <w:t>Art. 5</w:t>
      </w:r>
      <w:r w:rsidR="000A10E0">
        <w:rPr>
          <w:rFonts w:eastAsiaTheme="minorHAnsi"/>
          <w:b/>
          <w:lang w:eastAsia="en-US"/>
        </w:rPr>
        <w:t>º.</w:t>
      </w:r>
      <w:r w:rsidRPr="002537B6">
        <w:rPr>
          <w:rFonts w:eastAsiaTheme="minorHAnsi"/>
          <w:lang w:eastAsia="en-US"/>
        </w:rPr>
        <w:t xml:space="preserve"> Esta Lei será regulamentada por Decreto do Poder Executivo, que fixará a data do início da concessão do benefício.</w:t>
      </w:r>
    </w:p>
    <w:p w:rsidR="002537B6" w:rsidRPr="002537B6" w:rsidRDefault="000A10E0" w:rsidP="000A10E0">
      <w:pPr>
        <w:spacing w:after="160" w:line="259" w:lineRule="auto"/>
        <w:ind w:firstLine="993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Art. 6º. </w:t>
      </w:r>
      <w:r w:rsidR="002537B6" w:rsidRPr="002537B6">
        <w:rPr>
          <w:rFonts w:eastAsiaTheme="minorHAnsi"/>
          <w:lang w:eastAsia="en-US"/>
        </w:rPr>
        <w:t xml:space="preserve"> Esta Lei entra em vigor na data de sua publicação revogando-se as disposições em contrário.</w:t>
      </w:r>
    </w:p>
    <w:p w:rsidR="002537B6" w:rsidRPr="002537B6" w:rsidRDefault="002537B6" w:rsidP="000A10E0">
      <w:pPr>
        <w:spacing w:after="160" w:line="259" w:lineRule="auto"/>
        <w:jc w:val="center"/>
        <w:rPr>
          <w:rFonts w:eastAsiaTheme="minorHAnsi"/>
          <w:lang w:eastAsia="en-US"/>
        </w:rPr>
      </w:pPr>
    </w:p>
    <w:p w:rsidR="002537B6" w:rsidRDefault="00F771A4" w:rsidP="000A10E0">
      <w:pPr>
        <w:spacing w:after="160"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Gabinete da Prefeita</w:t>
      </w:r>
      <w:r w:rsidR="000A10E0">
        <w:rPr>
          <w:rFonts w:eastAsiaTheme="minorHAnsi"/>
          <w:lang w:eastAsia="en-US"/>
        </w:rPr>
        <w:t>, 19 de dezembro de 2018.</w:t>
      </w:r>
    </w:p>
    <w:p w:rsidR="000A10E0" w:rsidRDefault="000A10E0" w:rsidP="000A10E0">
      <w:pPr>
        <w:spacing w:after="160" w:line="259" w:lineRule="auto"/>
        <w:jc w:val="center"/>
        <w:rPr>
          <w:rFonts w:eastAsiaTheme="minorHAnsi"/>
          <w:lang w:eastAsia="en-US"/>
        </w:rPr>
      </w:pPr>
    </w:p>
    <w:p w:rsidR="000A10E0" w:rsidRPr="000A10E0" w:rsidRDefault="00F771A4" w:rsidP="000A10E0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Livia Bello</w:t>
      </w:r>
    </w:p>
    <w:p w:rsidR="000A10E0" w:rsidRPr="000A10E0" w:rsidRDefault="00F771A4" w:rsidP="000A10E0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Prefeita</w:t>
      </w:r>
    </w:p>
    <w:p w:rsidR="002537B6" w:rsidRPr="000A10E0" w:rsidRDefault="002537B6" w:rsidP="002537B6">
      <w:pPr>
        <w:spacing w:after="160" w:line="259" w:lineRule="auto"/>
        <w:rPr>
          <w:rFonts w:eastAsiaTheme="minorHAnsi"/>
          <w:b/>
          <w:lang w:eastAsia="en-US"/>
        </w:rPr>
      </w:pPr>
    </w:p>
    <w:p w:rsidR="002537B6" w:rsidRPr="002537B6" w:rsidRDefault="002537B6" w:rsidP="002537B6">
      <w:pPr>
        <w:spacing w:after="160" w:line="259" w:lineRule="auto"/>
        <w:rPr>
          <w:rFonts w:eastAsiaTheme="minorHAnsi"/>
          <w:b/>
          <w:lang w:eastAsia="en-US"/>
        </w:rPr>
      </w:pPr>
    </w:p>
    <w:p w:rsidR="00B14052" w:rsidRPr="00C8526F" w:rsidRDefault="00B14052" w:rsidP="00C8526F"/>
    <w:sectPr w:rsidR="00B14052" w:rsidRPr="00C8526F" w:rsidSect="00F548CE">
      <w:headerReference w:type="default" r:id="rId6"/>
      <w:footerReference w:type="default" r:id="rId7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FE8" w:rsidRDefault="00256FE8" w:rsidP="00A87B49">
      <w:r>
        <w:separator/>
      </w:r>
    </w:p>
  </w:endnote>
  <w:endnote w:type="continuationSeparator" w:id="0">
    <w:p w:rsidR="00256FE8" w:rsidRDefault="00256FE8" w:rsidP="00A8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5700780"/>
      <w:docPartObj>
        <w:docPartGallery w:val="Page Numbers (Bottom of Page)"/>
        <w:docPartUnique/>
      </w:docPartObj>
    </w:sdtPr>
    <w:sdtEndPr/>
    <w:sdtContent>
      <w:p w:rsidR="002537B6" w:rsidRDefault="00D61915">
        <w:pPr>
          <w:pStyle w:val="Rodap"/>
          <w:jc w:val="right"/>
        </w:pPr>
        <w:r>
          <w:fldChar w:fldCharType="begin"/>
        </w:r>
        <w:r w:rsidR="002537B6">
          <w:instrText>PAGE   \* MERGEFORMAT</w:instrText>
        </w:r>
        <w:r>
          <w:fldChar w:fldCharType="separate"/>
        </w:r>
        <w:r w:rsidR="004E22BF">
          <w:rPr>
            <w:noProof/>
          </w:rPr>
          <w:t>1</w:t>
        </w:r>
        <w:r>
          <w:fldChar w:fldCharType="end"/>
        </w:r>
      </w:p>
    </w:sdtContent>
  </w:sdt>
  <w:p w:rsidR="002537B6" w:rsidRDefault="002537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FE8" w:rsidRDefault="00256FE8" w:rsidP="00A87B49">
      <w:r>
        <w:separator/>
      </w:r>
    </w:p>
  </w:footnote>
  <w:footnote w:type="continuationSeparator" w:id="0">
    <w:p w:rsidR="00256FE8" w:rsidRDefault="00256FE8" w:rsidP="00A8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4E22BF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</w:p>
  <w:p w:rsidR="00A87B49" w:rsidRDefault="000A10E0" w:rsidP="000A10E0">
    <w:pPr>
      <w:pStyle w:val="Cabealho"/>
      <w:tabs>
        <w:tab w:val="clear" w:pos="4252"/>
        <w:tab w:val="clear" w:pos="8504"/>
        <w:tab w:val="left" w:pos="78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4251A"/>
    <w:rsid w:val="0009354A"/>
    <w:rsid w:val="000A10E0"/>
    <w:rsid w:val="000D045B"/>
    <w:rsid w:val="000D272C"/>
    <w:rsid w:val="000D52E9"/>
    <w:rsid w:val="00131AEB"/>
    <w:rsid w:val="00167636"/>
    <w:rsid w:val="00193200"/>
    <w:rsid w:val="001A0F14"/>
    <w:rsid w:val="001A111E"/>
    <w:rsid w:val="001C5E37"/>
    <w:rsid w:val="001E4FB5"/>
    <w:rsid w:val="002537B6"/>
    <w:rsid w:val="00256FE8"/>
    <w:rsid w:val="002B15AA"/>
    <w:rsid w:val="002D5632"/>
    <w:rsid w:val="00321D3F"/>
    <w:rsid w:val="003E0A03"/>
    <w:rsid w:val="003F2B77"/>
    <w:rsid w:val="00467CBA"/>
    <w:rsid w:val="00472648"/>
    <w:rsid w:val="004E22BF"/>
    <w:rsid w:val="004F52E0"/>
    <w:rsid w:val="00584BEE"/>
    <w:rsid w:val="005959BE"/>
    <w:rsid w:val="005D52E1"/>
    <w:rsid w:val="00667EA2"/>
    <w:rsid w:val="0069758C"/>
    <w:rsid w:val="006C195D"/>
    <w:rsid w:val="00746099"/>
    <w:rsid w:val="00854C6C"/>
    <w:rsid w:val="008976DC"/>
    <w:rsid w:val="00925988"/>
    <w:rsid w:val="00982218"/>
    <w:rsid w:val="00995A06"/>
    <w:rsid w:val="009B39E7"/>
    <w:rsid w:val="009C4D0A"/>
    <w:rsid w:val="009C6DE6"/>
    <w:rsid w:val="009C72A3"/>
    <w:rsid w:val="009F3260"/>
    <w:rsid w:val="00A6003E"/>
    <w:rsid w:val="00A60B54"/>
    <w:rsid w:val="00A77596"/>
    <w:rsid w:val="00A83C01"/>
    <w:rsid w:val="00A87B49"/>
    <w:rsid w:val="00AB34AB"/>
    <w:rsid w:val="00AF4C81"/>
    <w:rsid w:val="00B14052"/>
    <w:rsid w:val="00BB63A4"/>
    <w:rsid w:val="00BC72CC"/>
    <w:rsid w:val="00BE2BA8"/>
    <w:rsid w:val="00BF6157"/>
    <w:rsid w:val="00C4475C"/>
    <w:rsid w:val="00C8526F"/>
    <w:rsid w:val="00D33E65"/>
    <w:rsid w:val="00D61915"/>
    <w:rsid w:val="00DB1ABD"/>
    <w:rsid w:val="00DD0EB5"/>
    <w:rsid w:val="00E116EB"/>
    <w:rsid w:val="00E54EBE"/>
    <w:rsid w:val="00E54F97"/>
    <w:rsid w:val="00F53E31"/>
    <w:rsid w:val="00F548CE"/>
    <w:rsid w:val="00F771A4"/>
    <w:rsid w:val="00F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FBAF84-A36E-4BB3-BA00-68C65D11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272C"/>
    <w:pPr>
      <w:keepNext/>
      <w:outlineLvl w:val="1"/>
    </w:pPr>
    <w:rPr>
      <w:b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semiHidden/>
    <w:rsid w:val="000D272C"/>
    <w:rPr>
      <w:rFonts w:ascii="Times New Roman" w:eastAsia="Times New Roman" w:hAnsi="Times New Roman" w:cs="Times New Roman"/>
      <w:b/>
      <w:sz w:val="24"/>
      <w:szCs w:val="20"/>
      <w:lang w:val="es-ES_tradnl" w:eastAsia="pt-BR"/>
    </w:rPr>
  </w:style>
  <w:style w:type="paragraph" w:styleId="Recuodecorpodetexto">
    <w:name w:val="Body Text Indent"/>
    <w:basedOn w:val="Normal"/>
    <w:link w:val="RecuodecorpodetextoChar"/>
    <w:unhideWhenUsed/>
    <w:rsid w:val="000D272C"/>
    <w:pPr>
      <w:ind w:firstLine="14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0D272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OUVIDORIA</cp:lastModifiedBy>
  <cp:revision>2</cp:revision>
  <cp:lastPrinted>2018-12-19T22:12:00Z</cp:lastPrinted>
  <dcterms:created xsi:type="dcterms:W3CDTF">2019-01-04T15:47:00Z</dcterms:created>
  <dcterms:modified xsi:type="dcterms:W3CDTF">2019-01-04T15:47:00Z</dcterms:modified>
</cp:coreProperties>
</file>