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/>
    <w:p w:rsidR="006940D2" w:rsidRDefault="006940D2" w:rsidP="006940D2">
      <w:pPr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LEI Nº 2.147 DE  18  DE JANEIRO DE 2017</w:t>
      </w:r>
    </w:p>
    <w:p w:rsidR="006940D2" w:rsidRDefault="006940D2" w:rsidP="006940D2">
      <w:pPr>
        <w:ind w:left="2880"/>
        <w:jc w:val="both"/>
        <w:rPr>
          <w:rFonts w:ascii="Arial" w:hAnsi="Arial" w:cs="Arial"/>
          <w:b/>
        </w:rPr>
      </w:pPr>
    </w:p>
    <w:p w:rsidR="006940D2" w:rsidRDefault="006940D2" w:rsidP="006940D2">
      <w:pPr>
        <w:ind w:left="2880"/>
        <w:jc w:val="both"/>
        <w:rPr>
          <w:rFonts w:ascii="Arial" w:hAnsi="Arial" w:cs="Arial"/>
          <w:b/>
        </w:rPr>
      </w:pPr>
      <w:bookmarkStart w:id="0" w:name="_GoBack"/>
    </w:p>
    <w:bookmarkEnd w:id="0"/>
    <w:p w:rsidR="006940D2" w:rsidRDefault="006940D2" w:rsidP="006940D2">
      <w:pPr>
        <w:ind w:left="467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Autoriza o Poder Executivo a abrir Crédito Adicional Especial ao Orçamento Geral do município no valor de R$ 956.000,00 e dá outras providências.</w:t>
      </w:r>
    </w:p>
    <w:p w:rsidR="006940D2" w:rsidRDefault="006940D2" w:rsidP="006940D2">
      <w:pPr>
        <w:pStyle w:val="Recuodecorpodetexto2"/>
        <w:spacing w:after="0" w:line="240" w:lineRule="exact"/>
        <w:ind w:left="0" w:firstLine="2407"/>
        <w:jc w:val="both"/>
        <w:rPr>
          <w:rFonts w:ascii="Arial" w:hAnsi="Arial" w:cs="Arial"/>
          <w:color w:val="000000"/>
          <w:sz w:val="24"/>
          <w:szCs w:val="24"/>
        </w:rPr>
      </w:pPr>
    </w:p>
    <w:p w:rsidR="006940D2" w:rsidRDefault="006940D2" w:rsidP="006940D2">
      <w:pPr>
        <w:pStyle w:val="Recuodecorpodetexto2"/>
        <w:spacing w:after="0" w:line="240" w:lineRule="exact"/>
        <w:ind w:left="0" w:firstLine="2407"/>
        <w:jc w:val="both"/>
        <w:rPr>
          <w:rFonts w:ascii="Arial" w:hAnsi="Arial" w:cs="Arial"/>
          <w:color w:val="000000"/>
          <w:sz w:val="24"/>
          <w:szCs w:val="24"/>
        </w:rPr>
      </w:pPr>
    </w:p>
    <w:p w:rsidR="006940D2" w:rsidRDefault="006940D2" w:rsidP="006940D2">
      <w:pPr>
        <w:pStyle w:val="Recuodecorpodetexto2"/>
        <w:spacing w:after="0" w:line="240" w:lineRule="exact"/>
        <w:ind w:left="0" w:firstLine="240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 Câmara Municipal de Araruama</w:t>
      </w:r>
      <w:r>
        <w:rPr>
          <w:rFonts w:ascii="Arial" w:hAnsi="Arial" w:cs="Arial"/>
          <w:color w:val="000000"/>
          <w:sz w:val="24"/>
          <w:szCs w:val="24"/>
        </w:rPr>
        <w:t xml:space="preserve"> aprovou e eu Prefeita sanciono a seguinte Lei:</w:t>
      </w:r>
    </w:p>
    <w:p w:rsidR="006940D2" w:rsidRDefault="006940D2" w:rsidP="006940D2">
      <w:pPr>
        <w:pStyle w:val="Recuodecorpodetexto2"/>
        <w:spacing w:after="0" w:line="240" w:lineRule="exact"/>
        <w:ind w:left="0" w:firstLine="2407"/>
        <w:jc w:val="both"/>
        <w:rPr>
          <w:rFonts w:ascii="Arial" w:hAnsi="Arial" w:cs="Arial"/>
          <w:color w:val="000000"/>
          <w:sz w:val="24"/>
          <w:szCs w:val="24"/>
        </w:rPr>
      </w:pPr>
    </w:p>
    <w:p w:rsidR="006940D2" w:rsidRDefault="006940D2" w:rsidP="006940D2">
      <w:pPr>
        <w:pStyle w:val="Recuodecorpodetexto2"/>
        <w:spacing w:after="0" w:line="240" w:lineRule="exact"/>
        <w:ind w:left="0" w:firstLine="240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940D2" w:rsidRDefault="006940D2" w:rsidP="006940D2">
      <w:pPr>
        <w:tabs>
          <w:tab w:val="left" w:pos="900"/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</w:rPr>
        <w:t>Art. 1º</w:t>
      </w:r>
      <w:r>
        <w:rPr>
          <w:rFonts w:ascii="Arial" w:hAnsi="Arial" w:cs="Arial"/>
        </w:rPr>
        <w:t xml:space="preserve"> - Fica a Chefe do Poder Executivo do Município de Araruama autorizado a abrir Crédito Adicional Especial ao Orçamento vigente no valor de R$ 956.000,00 na forma abaixo:</w:t>
      </w:r>
    </w:p>
    <w:p w:rsidR="006940D2" w:rsidRDefault="006940D2" w:rsidP="006940D2">
      <w:pPr>
        <w:tabs>
          <w:tab w:val="left" w:pos="900"/>
          <w:tab w:val="left" w:pos="2160"/>
        </w:tabs>
        <w:jc w:val="both"/>
        <w:rPr>
          <w:rFonts w:ascii="Arial" w:hAnsi="Arial" w:cs="Arial"/>
        </w:rPr>
      </w:pPr>
    </w:p>
    <w:p w:rsidR="006940D2" w:rsidRDefault="006940D2" w:rsidP="006940D2">
      <w:pPr>
        <w:tabs>
          <w:tab w:val="left" w:pos="900"/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02</w:t>
      </w:r>
      <w:r>
        <w:rPr>
          <w:rFonts w:ascii="Arial" w:hAnsi="Arial" w:cs="Arial"/>
        </w:rPr>
        <w:t xml:space="preserve"> – PODER EXECUTIVO</w:t>
      </w:r>
    </w:p>
    <w:p w:rsidR="006940D2" w:rsidRDefault="006940D2" w:rsidP="006940D2">
      <w:pPr>
        <w:tabs>
          <w:tab w:val="left" w:pos="900"/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02.</w:t>
      </w:r>
      <w:r>
        <w:rPr>
          <w:rFonts w:ascii="Arial" w:hAnsi="Arial" w:cs="Arial"/>
          <w:u w:val="single"/>
        </w:rPr>
        <w:t>007</w:t>
      </w:r>
      <w:r>
        <w:rPr>
          <w:rFonts w:ascii="Arial" w:hAnsi="Arial" w:cs="Arial"/>
        </w:rPr>
        <w:t xml:space="preserve"> –  SECRETARIA DE FAZENDA</w:t>
      </w:r>
    </w:p>
    <w:p w:rsidR="006940D2" w:rsidRDefault="006940D2" w:rsidP="006940D2">
      <w:pPr>
        <w:tabs>
          <w:tab w:val="left" w:pos="900"/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04.007.</w:t>
      </w:r>
      <w:r>
        <w:rPr>
          <w:rFonts w:ascii="Arial" w:hAnsi="Arial" w:cs="Arial"/>
          <w:u w:val="single"/>
        </w:rPr>
        <w:t xml:space="preserve">28 </w:t>
      </w:r>
      <w:r>
        <w:rPr>
          <w:rFonts w:ascii="Arial" w:hAnsi="Arial" w:cs="Arial"/>
        </w:rPr>
        <w:t>– ENCARGOS ESPECIAIS</w:t>
      </w:r>
    </w:p>
    <w:p w:rsidR="006940D2" w:rsidRDefault="006940D2" w:rsidP="006940D2">
      <w:pPr>
        <w:tabs>
          <w:tab w:val="left" w:pos="900"/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04.007.28.</w:t>
      </w:r>
      <w:r>
        <w:rPr>
          <w:rFonts w:ascii="Arial" w:hAnsi="Arial" w:cs="Arial"/>
          <w:u w:val="single"/>
        </w:rPr>
        <w:t>843</w:t>
      </w:r>
      <w:r>
        <w:rPr>
          <w:rFonts w:ascii="Arial" w:hAnsi="Arial" w:cs="Arial"/>
        </w:rPr>
        <w:t xml:space="preserve"> – SERVIÇO DA DÍVIDA INTERNA </w:t>
      </w:r>
    </w:p>
    <w:p w:rsidR="006940D2" w:rsidRDefault="006940D2" w:rsidP="006940D2">
      <w:pPr>
        <w:tabs>
          <w:tab w:val="left" w:pos="900"/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04.007.28.843.</w:t>
      </w:r>
      <w:r>
        <w:rPr>
          <w:rFonts w:ascii="Arial" w:hAnsi="Arial" w:cs="Arial"/>
          <w:u w:val="single"/>
        </w:rPr>
        <w:t>0049</w:t>
      </w:r>
      <w:r>
        <w:rPr>
          <w:rFonts w:ascii="Arial" w:hAnsi="Arial" w:cs="Arial"/>
        </w:rPr>
        <w:t xml:space="preserve"> – DÍVIDA INTERNA</w:t>
      </w:r>
    </w:p>
    <w:p w:rsidR="006940D2" w:rsidRDefault="006940D2" w:rsidP="006940D2">
      <w:pPr>
        <w:tabs>
          <w:tab w:val="left" w:pos="900"/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04.007.28.843.0049.2</w:t>
      </w:r>
      <w:r>
        <w:rPr>
          <w:rFonts w:ascii="Arial" w:hAnsi="Arial" w:cs="Arial"/>
          <w:u w:val="single"/>
        </w:rPr>
        <w:t>.202</w:t>
      </w:r>
      <w:r>
        <w:rPr>
          <w:rFonts w:ascii="Arial" w:hAnsi="Arial" w:cs="Arial"/>
        </w:rPr>
        <w:t xml:space="preserve"> – AMORTIZAÇÃO E ENCARGOS DA DÍVIDA - AMPLA</w:t>
      </w:r>
    </w:p>
    <w:p w:rsidR="006940D2" w:rsidRDefault="006940D2" w:rsidP="006940D2">
      <w:pPr>
        <w:tabs>
          <w:tab w:val="left" w:pos="900"/>
          <w:tab w:val="left" w:pos="2160"/>
        </w:tabs>
        <w:jc w:val="both"/>
        <w:rPr>
          <w:rFonts w:ascii="Arial" w:hAnsi="Arial" w:cs="Arial"/>
        </w:rPr>
      </w:pPr>
    </w:p>
    <w:p w:rsidR="006940D2" w:rsidRDefault="006940D2" w:rsidP="006940D2">
      <w:pPr>
        <w:tabs>
          <w:tab w:val="left" w:pos="900"/>
          <w:tab w:val="left" w:pos="21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Natureza de Despesa: 4.6.90.71.00 – Principal da Dívida Contratual Resgatada</w:t>
      </w:r>
    </w:p>
    <w:p w:rsidR="006940D2" w:rsidRDefault="006940D2" w:rsidP="006940D2">
      <w:pPr>
        <w:tabs>
          <w:tab w:val="left" w:pos="900"/>
          <w:tab w:val="left" w:pos="21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Valor: R$ 884.000,00 – Fonte de Recursos: 100 (Recursos do Tesouro)</w:t>
      </w:r>
    </w:p>
    <w:p w:rsidR="006940D2" w:rsidRDefault="006940D2" w:rsidP="006940D2">
      <w:pPr>
        <w:tabs>
          <w:tab w:val="left" w:pos="900"/>
          <w:tab w:val="left" w:pos="2160"/>
        </w:tabs>
        <w:jc w:val="both"/>
        <w:rPr>
          <w:rFonts w:ascii="Arial" w:hAnsi="Arial" w:cs="Arial"/>
        </w:rPr>
      </w:pPr>
    </w:p>
    <w:p w:rsidR="006940D2" w:rsidRDefault="006940D2" w:rsidP="006940D2">
      <w:pPr>
        <w:tabs>
          <w:tab w:val="left" w:pos="900"/>
          <w:tab w:val="left" w:pos="21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Natureza de Despesa: 3.2.90.21.00 – Juros sobre a Dívida por Contrato</w:t>
      </w:r>
    </w:p>
    <w:p w:rsidR="006940D2" w:rsidRDefault="006940D2" w:rsidP="006940D2">
      <w:pPr>
        <w:tabs>
          <w:tab w:val="left" w:pos="900"/>
          <w:tab w:val="left" w:pos="21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Valor: R$ 72.000,00 – Fonte de Recursos: 100 (Recursos do Tesouro)</w:t>
      </w:r>
    </w:p>
    <w:p w:rsidR="006940D2" w:rsidRDefault="006940D2" w:rsidP="006940D2">
      <w:pPr>
        <w:ind w:firstLine="2160"/>
        <w:jc w:val="both"/>
        <w:rPr>
          <w:rFonts w:ascii="Arial" w:hAnsi="Arial" w:cs="Arial"/>
          <w:b/>
          <w:color w:val="000000"/>
        </w:rPr>
      </w:pPr>
    </w:p>
    <w:p w:rsidR="006940D2" w:rsidRDefault="006940D2" w:rsidP="006940D2">
      <w:pPr>
        <w:ind w:firstLine="21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Art. 2º</w:t>
      </w:r>
      <w:r>
        <w:rPr>
          <w:rFonts w:ascii="Arial" w:hAnsi="Arial" w:cs="Arial"/>
          <w:color w:val="000000"/>
        </w:rPr>
        <w:t xml:space="preserve"> - Os créditos de que trata o artigo anterior é proveniente de  anulação parcial de dotação, consoante o que estabelece o inciso III do § 1º do art. 43 da Lei Federal n° 4.320/64, conforme detalhamento abaixo.</w:t>
      </w:r>
    </w:p>
    <w:p w:rsidR="006940D2" w:rsidRDefault="006940D2" w:rsidP="006940D2">
      <w:pPr>
        <w:ind w:firstLine="2160"/>
        <w:jc w:val="both"/>
        <w:rPr>
          <w:rFonts w:ascii="Arial" w:hAnsi="Arial" w:cs="Arial"/>
          <w:color w:val="000000"/>
        </w:rPr>
      </w:pPr>
    </w:p>
    <w:p w:rsidR="006940D2" w:rsidRDefault="006940D2" w:rsidP="006940D2">
      <w:pPr>
        <w:tabs>
          <w:tab w:val="left" w:pos="900"/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02</w:t>
      </w:r>
      <w:r>
        <w:rPr>
          <w:rFonts w:ascii="Arial" w:hAnsi="Arial" w:cs="Arial"/>
        </w:rPr>
        <w:t xml:space="preserve"> – PODER EXECUTIVO</w:t>
      </w:r>
    </w:p>
    <w:p w:rsidR="006940D2" w:rsidRDefault="006940D2" w:rsidP="006940D2">
      <w:pPr>
        <w:tabs>
          <w:tab w:val="left" w:pos="900"/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02.</w:t>
      </w:r>
      <w:r>
        <w:rPr>
          <w:rFonts w:ascii="Arial" w:hAnsi="Arial" w:cs="Arial"/>
          <w:u w:val="single"/>
        </w:rPr>
        <w:t>007</w:t>
      </w:r>
      <w:r>
        <w:rPr>
          <w:rFonts w:ascii="Arial" w:hAnsi="Arial" w:cs="Arial"/>
        </w:rPr>
        <w:t xml:space="preserve"> –  SECRETARIA DE FAZENDA</w:t>
      </w:r>
    </w:p>
    <w:p w:rsidR="006940D2" w:rsidRDefault="006940D2" w:rsidP="006940D2">
      <w:pPr>
        <w:tabs>
          <w:tab w:val="left" w:pos="900"/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04.007.</w:t>
      </w:r>
      <w:r>
        <w:rPr>
          <w:rFonts w:ascii="Arial" w:hAnsi="Arial" w:cs="Arial"/>
          <w:u w:val="single"/>
        </w:rPr>
        <w:t>99</w:t>
      </w:r>
      <w:r>
        <w:rPr>
          <w:rFonts w:ascii="Arial" w:hAnsi="Arial" w:cs="Arial"/>
        </w:rPr>
        <w:t xml:space="preserve"> – RESERVA DE CONTINGÊNCIA</w:t>
      </w:r>
    </w:p>
    <w:p w:rsidR="006940D2" w:rsidRDefault="006940D2" w:rsidP="006940D2">
      <w:pPr>
        <w:tabs>
          <w:tab w:val="left" w:pos="900"/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04.007.99.</w:t>
      </w:r>
      <w:r>
        <w:rPr>
          <w:rFonts w:ascii="Arial" w:hAnsi="Arial" w:cs="Arial"/>
          <w:u w:val="single"/>
        </w:rPr>
        <w:t>999</w:t>
      </w:r>
      <w:r>
        <w:rPr>
          <w:rFonts w:ascii="Arial" w:hAnsi="Arial" w:cs="Arial"/>
        </w:rPr>
        <w:t xml:space="preserve"> – RESERVA DE CONTINGÊNCIA </w:t>
      </w:r>
    </w:p>
    <w:p w:rsidR="006940D2" w:rsidRDefault="006940D2" w:rsidP="006940D2">
      <w:pPr>
        <w:tabs>
          <w:tab w:val="left" w:pos="900"/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04.007.99.999.</w:t>
      </w:r>
      <w:r>
        <w:rPr>
          <w:rFonts w:ascii="Arial" w:hAnsi="Arial" w:cs="Arial"/>
          <w:u w:val="single"/>
        </w:rPr>
        <w:t>9999</w:t>
      </w:r>
      <w:r>
        <w:rPr>
          <w:rFonts w:ascii="Arial" w:hAnsi="Arial" w:cs="Arial"/>
        </w:rPr>
        <w:t xml:space="preserve"> – RESERVA DE CONTINGÊNCIA</w:t>
      </w:r>
    </w:p>
    <w:p w:rsidR="006940D2" w:rsidRDefault="006940D2" w:rsidP="006940D2">
      <w:pPr>
        <w:tabs>
          <w:tab w:val="left" w:pos="900"/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04.007.99.999.9999.2</w:t>
      </w:r>
      <w:r>
        <w:rPr>
          <w:rFonts w:ascii="Arial" w:hAnsi="Arial" w:cs="Arial"/>
          <w:u w:val="single"/>
        </w:rPr>
        <w:t>.041</w:t>
      </w:r>
      <w:r>
        <w:rPr>
          <w:rFonts w:ascii="Arial" w:hAnsi="Arial" w:cs="Arial"/>
        </w:rPr>
        <w:t xml:space="preserve"> – RESERVA DE CONTINGÊNCIA</w:t>
      </w:r>
    </w:p>
    <w:p w:rsidR="006940D2" w:rsidRDefault="006940D2" w:rsidP="006940D2">
      <w:pPr>
        <w:ind w:firstLine="2160"/>
        <w:jc w:val="both"/>
        <w:rPr>
          <w:rFonts w:ascii="Arial" w:hAnsi="Arial" w:cs="Arial"/>
          <w:color w:val="000000"/>
        </w:rPr>
      </w:pPr>
    </w:p>
    <w:p w:rsidR="006940D2" w:rsidRDefault="006940D2" w:rsidP="006940D2">
      <w:pPr>
        <w:tabs>
          <w:tab w:val="left" w:pos="900"/>
          <w:tab w:val="left" w:pos="21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Natureza de Despesa: 9.9.99.99.99 – </w:t>
      </w:r>
      <w:r>
        <w:rPr>
          <w:rFonts w:ascii="Arial" w:hAnsi="Arial" w:cs="Arial"/>
          <w:b/>
        </w:rPr>
        <w:tab/>
        <w:t>Reserva de Contingência</w:t>
      </w:r>
    </w:p>
    <w:p w:rsidR="006940D2" w:rsidRDefault="006940D2" w:rsidP="006940D2">
      <w:pPr>
        <w:tabs>
          <w:tab w:val="left" w:pos="900"/>
          <w:tab w:val="left" w:pos="21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Valor: R$ 956.000,00 – Fonte de Recursos: 100 (Recursos do Tesouro)</w:t>
      </w:r>
    </w:p>
    <w:p w:rsidR="006940D2" w:rsidRDefault="006940D2" w:rsidP="006940D2">
      <w:pPr>
        <w:ind w:firstLine="2160"/>
        <w:jc w:val="both"/>
        <w:rPr>
          <w:rFonts w:ascii="Arial" w:hAnsi="Arial" w:cs="Arial"/>
          <w:color w:val="000000"/>
        </w:rPr>
      </w:pPr>
    </w:p>
    <w:p w:rsidR="006940D2" w:rsidRDefault="006940D2" w:rsidP="006940D2">
      <w:pPr>
        <w:ind w:firstLine="2160"/>
        <w:jc w:val="both"/>
        <w:rPr>
          <w:rFonts w:ascii="Arial" w:hAnsi="Arial" w:cs="Arial"/>
          <w:color w:val="000000"/>
        </w:rPr>
      </w:pPr>
    </w:p>
    <w:p w:rsidR="006940D2" w:rsidRDefault="006940D2" w:rsidP="006940D2">
      <w:pPr>
        <w:ind w:firstLine="2160"/>
        <w:jc w:val="both"/>
        <w:rPr>
          <w:rFonts w:ascii="Arial" w:hAnsi="Arial" w:cs="Arial"/>
          <w:color w:val="000000"/>
        </w:rPr>
      </w:pPr>
    </w:p>
    <w:p w:rsidR="006940D2" w:rsidRDefault="006940D2" w:rsidP="006940D2">
      <w:pPr>
        <w:jc w:val="both"/>
        <w:rPr>
          <w:rFonts w:ascii="Arial" w:hAnsi="Arial" w:cs="Arial"/>
          <w:color w:val="000000"/>
        </w:rPr>
      </w:pPr>
    </w:p>
    <w:p w:rsidR="006940D2" w:rsidRDefault="006940D2" w:rsidP="006940D2">
      <w:pPr>
        <w:ind w:firstLine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3º</w:t>
      </w:r>
      <w:r>
        <w:rPr>
          <w:rFonts w:ascii="Arial" w:hAnsi="Arial" w:cs="Arial"/>
        </w:rPr>
        <w:t xml:space="preserve"> - As Atividades e os investimentos constantes desta lei tornam-se incorporados ao PPA/LDO vigentes em obediência a LC 101/2000. </w:t>
      </w:r>
    </w:p>
    <w:p w:rsidR="006940D2" w:rsidRDefault="006940D2" w:rsidP="006940D2">
      <w:pPr>
        <w:ind w:firstLine="2160"/>
        <w:jc w:val="both"/>
        <w:rPr>
          <w:rFonts w:ascii="Arial" w:hAnsi="Arial" w:cs="Arial"/>
          <w:b/>
        </w:rPr>
      </w:pPr>
    </w:p>
    <w:p w:rsidR="006940D2" w:rsidRDefault="006940D2" w:rsidP="006940D2">
      <w:pPr>
        <w:ind w:firstLine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4º</w:t>
      </w:r>
      <w:r>
        <w:rPr>
          <w:rFonts w:ascii="Arial" w:hAnsi="Arial" w:cs="Arial"/>
        </w:rPr>
        <w:t xml:space="preserve"> - Em decorrência desta Lei fica alterado o Quadro de Detalhamento da Despesa da respectiva Unidade.</w:t>
      </w:r>
    </w:p>
    <w:p w:rsidR="006940D2" w:rsidRDefault="006940D2" w:rsidP="006940D2">
      <w:pPr>
        <w:ind w:firstLine="2160"/>
        <w:jc w:val="both"/>
        <w:rPr>
          <w:rFonts w:ascii="Arial" w:hAnsi="Arial" w:cs="Arial"/>
          <w:b/>
          <w:color w:val="000000"/>
        </w:rPr>
      </w:pPr>
    </w:p>
    <w:p w:rsidR="006940D2" w:rsidRDefault="006940D2" w:rsidP="006940D2">
      <w:pPr>
        <w:ind w:firstLine="21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Art. 5</w:t>
      </w:r>
      <w:r>
        <w:rPr>
          <w:rFonts w:ascii="Arial" w:hAnsi="Arial" w:cs="Arial"/>
          <w:b/>
        </w:rPr>
        <w:t>º</w:t>
      </w:r>
      <w:r>
        <w:rPr>
          <w:rFonts w:ascii="Arial" w:hAnsi="Arial" w:cs="Arial"/>
          <w:color w:val="000000"/>
        </w:rPr>
        <w:t xml:space="preserve"> - Esta Lei entra em vigor na data de sua publicação, revogadas as disposições em contrário.</w:t>
      </w:r>
    </w:p>
    <w:p w:rsidR="006940D2" w:rsidRDefault="006940D2" w:rsidP="006940D2">
      <w:pPr>
        <w:spacing w:after="120" w:line="240" w:lineRule="exac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6940D2" w:rsidRDefault="006940D2" w:rsidP="006940D2">
      <w:pPr>
        <w:spacing w:after="120" w:line="240" w:lineRule="exac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Gabinete da Prefeita, 18 de </w:t>
      </w:r>
      <w:proofErr w:type="gramStart"/>
      <w:r>
        <w:rPr>
          <w:rFonts w:ascii="Arial" w:hAnsi="Arial" w:cs="Arial"/>
          <w:color w:val="000000"/>
        </w:rPr>
        <w:t>Janeiro</w:t>
      </w:r>
      <w:proofErr w:type="gramEnd"/>
      <w:r>
        <w:rPr>
          <w:rFonts w:ascii="Arial" w:hAnsi="Arial" w:cs="Arial"/>
          <w:color w:val="000000"/>
        </w:rPr>
        <w:t xml:space="preserve"> de 2017</w:t>
      </w:r>
    </w:p>
    <w:p w:rsidR="006940D2" w:rsidRDefault="006940D2" w:rsidP="006940D2">
      <w:pPr>
        <w:spacing w:after="120" w:line="240" w:lineRule="exact"/>
        <w:jc w:val="center"/>
        <w:rPr>
          <w:rFonts w:ascii="Arial" w:hAnsi="Arial" w:cs="Arial"/>
          <w:color w:val="000000"/>
        </w:rPr>
      </w:pPr>
    </w:p>
    <w:p w:rsidR="006940D2" w:rsidRDefault="006940D2" w:rsidP="006940D2">
      <w:pPr>
        <w:spacing w:after="120" w:line="240" w:lineRule="exact"/>
        <w:jc w:val="center"/>
        <w:rPr>
          <w:rFonts w:ascii="Arial" w:hAnsi="Arial" w:cs="Arial"/>
          <w:color w:val="000000"/>
        </w:rPr>
      </w:pPr>
    </w:p>
    <w:p w:rsidR="006940D2" w:rsidRDefault="006940D2" w:rsidP="006940D2">
      <w:pPr>
        <w:spacing w:after="120" w:line="240" w:lineRule="exact"/>
        <w:jc w:val="center"/>
        <w:rPr>
          <w:rFonts w:ascii="Arial" w:hAnsi="Arial" w:cs="Arial"/>
          <w:color w:val="000000"/>
        </w:rPr>
      </w:pPr>
    </w:p>
    <w:p w:rsidR="006940D2" w:rsidRDefault="006940D2" w:rsidP="006940D2">
      <w:pPr>
        <w:spacing w:after="120" w:line="240" w:lineRule="exact"/>
        <w:jc w:val="center"/>
        <w:rPr>
          <w:rFonts w:ascii="Arial" w:hAnsi="Arial" w:cs="Arial"/>
          <w:color w:val="000000"/>
        </w:rPr>
      </w:pPr>
    </w:p>
    <w:p w:rsidR="006940D2" w:rsidRDefault="006940D2" w:rsidP="006940D2">
      <w:pPr>
        <w:spacing w:after="120" w:line="240" w:lineRule="exact"/>
        <w:jc w:val="center"/>
        <w:rPr>
          <w:rFonts w:ascii="Arial" w:hAnsi="Arial" w:cs="Arial"/>
          <w:color w:val="000000"/>
        </w:rPr>
      </w:pPr>
    </w:p>
    <w:p w:rsidR="006940D2" w:rsidRPr="006940D2" w:rsidRDefault="006940D2" w:rsidP="006940D2">
      <w:pPr>
        <w:spacing w:after="120" w:line="240" w:lineRule="exact"/>
        <w:rPr>
          <w:b/>
          <w:color w:val="000000"/>
        </w:rPr>
      </w:pPr>
    </w:p>
    <w:p w:rsidR="006940D2" w:rsidRPr="006940D2" w:rsidRDefault="006940D2" w:rsidP="006940D2">
      <w:pPr>
        <w:jc w:val="center"/>
        <w:rPr>
          <w:b/>
          <w:i/>
          <w:sz w:val="28"/>
          <w:szCs w:val="28"/>
        </w:rPr>
      </w:pPr>
      <w:proofErr w:type="spellStart"/>
      <w:r w:rsidRPr="006940D2">
        <w:rPr>
          <w:b/>
          <w:i/>
          <w:sz w:val="28"/>
          <w:szCs w:val="28"/>
        </w:rPr>
        <w:t>Livia</w:t>
      </w:r>
      <w:proofErr w:type="spellEnd"/>
      <w:r w:rsidRPr="006940D2">
        <w:rPr>
          <w:b/>
          <w:i/>
          <w:sz w:val="28"/>
          <w:szCs w:val="28"/>
        </w:rPr>
        <w:t xml:space="preserve"> </w:t>
      </w:r>
      <w:proofErr w:type="spellStart"/>
      <w:r w:rsidRPr="006940D2">
        <w:rPr>
          <w:b/>
          <w:i/>
          <w:sz w:val="28"/>
          <w:szCs w:val="28"/>
        </w:rPr>
        <w:t>Bello</w:t>
      </w:r>
      <w:proofErr w:type="spellEnd"/>
    </w:p>
    <w:p w:rsidR="006940D2" w:rsidRPr="006940D2" w:rsidRDefault="006940D2" w:rsidP="006940D2">
      <w:pPr>
        <w:jc w:val="center"/>
        <w:rPr>
          <w:b/>
        </w:rPr>
      </w:pPr>
      <w:r w:rsidRPr="006940D2">
        <w:rPr>
          <w:b/>
        </w:rPr>
        <w:t>“Lívia de Chiquinho”</w:t>
      </w:r>
    </w:p>
    <w:p w:rsidR="006940D2" w:rsidRPr="006940D2" w:rsidRDefault="006940D2" w:rsidP="006940D2">
      <w:pPr>
        <w:jc w:val="center"/>
        <w:rPr>
          <w:b/>
        </w:rPr>
      </w:pPr>
      <w:r w:rsidRPr="006940D2">
        <w:rPr>
          <w:b/>
        </w:rPr>
        <w:t>Prefeita</w:t>
      </w:r>
    </w:p>
    <w:p w:rsidR="006940D2" w:rsidRPr="006940D2" w:rsidRDefault="006940D2" w:rsidP="006940D2">
      <w:pPr>
        <w:jc w:val="center"/>
        <w:rPr>
          <w:b/>
          <w:i/>
        </w:rPr>
      </w:pPr>
    </w:p>
    <w:p w:rsidR="006940D2" w:rsidRDefault="006940D2" w:rsidP="006940D2">
      <w:pPr>
        <w:rPr>
          <w:lang w:eastAsia="ar-SA"/>
        </w:rPr>
      </w:pPr>
    </w:p>
    <w:p w:rsidR="003620ED" w:rsidRPr="006940D2" w:rsidRDefault="003620ED" w:rsidP="006940D2">
      <w:pPr>
        <w:ind w:left="-284" w:right="-568"/>
        <w:jc w:val="both"/>
      </w:pPr>
    </w:p>
    <w:sectPr w:rsidR="003620ED" w:rsidRPr="006940D2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38" w:rsidRDefault="007C0538" w:rsidP="003620ED">
      <w:r>
        <w:separator/>
      </w:r>
    </w:p>
  </w:endnote>
  <w:endnote w:type="continuationSeparator" w:id="0">
    <w:p w:rsidR="007C0538" w:rsidRDefault="007C053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38" w:rsidRDefault="007C0538" w:rsidP="003620ED">
      <w:r>
        <w:separator/>
      </w:r>
    </w:p>
  </w:footnote>
  <w:footnote w:type="continuationSeparator" w:id="0">
    <w:p w:rsidR="007C0538" w:rsidRDefault="007C053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C053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053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C053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0F02"/>
    <w:rsid w:val="000969DE"/>
    <w:rsid w:val="00294D49"/>
    <w:rsid w:val="00351568"/>
    <w:rsid w:val="003620ED"/>
    <w:rsid w:val="003A7808"/>
    <w:rsid w:val="004559DB"/>
    <w:rsid w:val="004E099E"/>
    <w:rsid w:val="005957A0"/>
    <w:rsid w:val="00672197"/>
    <w:rsid w:val="0068091C"/>
    <w:rsid w:val="006940D2"/>
    <w:rsid w:val="00775B99"/>
    <w:rsid w:val="007C0538"/>
    <w:rsid w:val="007F1241"/>
    <w:rsid w:val="009929BC"/>
    <w:rsid w:val="00D60469"/>
    <w:rsid w:val="00EC2C25"/>
    <w:rsid w:val="00F7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125CE06-7C62-4C30-8A5D-587A3784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6940D2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940D2"/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dcterms:created xsi:type="dcterms:W3CDTF">2018-12-04T14:17:00Z</dcterms:created>
  <dcterms:modified xsi:type="dcterms:W3CDTF">2018-12-04T14:17:00Z</dcterms:modified>
</cp:coreProperties>
</file>