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52" w:rsidRDefault="00B14052" w:rsidP="00C8526F"/>
    <w:p w:rsidR="005837F3" w:rsidRDefault="005837F3" w:rsidP="00C8526F"/>
    <w:p w:rsidR="005837F3" w:rsidRPr="005837F3" w:rsidRDefault="005837F3" w:rsidP="005837F3">
      <w:pPr>
        <w:ind w:firstLine="567"/>
        <w:jc w:val="center"/>
        <w:rPr>
          <w:b/>
        </w:rPr>
      </w:pPr>
      <w:r w:rsidRPr="005837F3">
        <w:rPr>
          <w:b/>
          <w:color w:val="000000"/>
          <w:u w:val="single"/>
        </w:rPr>
        <w:t xml:space="preserve">LEI Nº  2276  </w:t>
      </w:r>
      <w:bookmarkStart w:id="0" w:name="_GoBack"/>
      <w:bookmarkEnd w:id="0"/>
      <w:r w:rsidRPr="005837F3">
        <w:rPr>
          <w:b/>
          <w:color w:val="000000"/>
          <w:u w:val="single"/>
        </w:rPr>
        <w:t>DE  14  DE DEZEMBRO DE 2018</w:t>
      </w:r>
    </w:p>
    <w:p w:rsidR="005837F3" w:rsidRPr="005837F3" w:rsidRDefault="005837F3" w:rsidP="005837F3">
      <w:pPr>
        <w:ind w:left="2880"/>
        <w:jc w:val="both"/>
        <w:rPr>
          <w:b/>
        </w:rPr>
      </w:pPr>
    </w:p>
    <w:p w:rsidR="005837F3" w:rsidRPr="005837F3" w:rsidRDefault="005837F3" w:rsidP="005837F3">
      <w:pPr>
        <w:ind w:left="2880"/>
        <w:jc w:val="both"/>
        <w:rPr>
          <w:b/>
        </w:rPr>
      </w:pPr>
      <w:r w:rsidRPr="005837F3">
        <w:t>.</w:t>
      </w:r>
    </w:p>
    <w:p w:rsidR="005837F3" w:rsidRPr="005837F3" w:rsidRDefault="005837F3" w:rsidP="005837F3">
      <w:pPr>
        <w:ind w:left="4678"/>
        <w:jc w:val="both"/>
        <w:rPr>
          <w:b/>
        </w:rPr>
      </w:pPr>
      <w:r w:rsidRPr="005837F3">
        <w:rPr>
          <w:b/>
        </w:rPr>
        <w:t xml:space="preserve">Altera o PPA (2018/2021) e LDO 2018 em seus anexos e </w:t>
      </w:r>
      <w:proofErr w:type="gramStart"/>
      <w:r w:rsidRPr="005837F3">
        <w:rPr>
          <w:b/>
        </w:rPr>
        <w:t>da outras</w:t>
      </w:r>
      <w:proofErr w:type="gramEnd"/>
      <w:r w:rsidRPr="005837F3">
        <w:rPr>
          <w:b/>
        </w:rPr>
        <w:t xml:space="preserve"> providencias.</w:t>
      </w:r>
    </w:p>
    <w:p w:rsidR="005837F3" w:rsidRPr="005837F3" w:rsidRDefault="005837F3" w:rsidP="005837F3">
      <w:pPr>
        <w:ind w:left="4678"/>
        <w:jc w:val="both"/>
        <w:rPr>
          <w:b/>
        </w:rPr>
      </w:pPr>
    </w:p>
    <w:p w:rsidR="005837F3" w:rsidRPr="005837F3" w:rsidRDefault="005837F3" w:rsidP="005837F3">
      <w:pPr>
        <w:ind w:left="4678"/>
        <w:jc w:val="both"/>
        <w:rPr>
          <w:b/>
        </w:rPr>
      </w:pPr>
      <w:proofErr w:type="gramStart"/>
      <w:r w:rsidRPr="005837F3">
        <w:rPr>
          <w:b/>
        </w:rPr>
        <w:t>( Projeto</w:t>
      </w:r>
      <w:proofErr w:type="gramEnd"/>
      <w:r w:rsidRPr="005837F3">
        <w:rPr>
          <w:b/>
        </w:rPr>
        <w:t xml:space="preserve"> de Lei nº 106 de autoria do Poder Executivo)</w:t>
      </w:r>
    </w:p>
    <w:p w:rsidR="005837F3" w:rsidRPr="005837F3" w:rsidRDefault="005837F3" w:rsidP="005837F3">
      <w:pPr>
        <w:pStyle w:val="Recuodecorpodetexto2"/>
        <w:spacing w:line="240" w:lineRule="exact"/>
        <w:ind w:firstLine="2407"/>
        <w:rPr>
          <w:color w:val="000000"/>
        </w:rPr>
      </w:pPr>
    </w:p>
    <w:p w:rsidR="005837F3" w:rsidRPr="005837F3" w:rsidRDefault="005837F3" w:rsidP="005837F3">
      <w:pPr>
        <w:pStyle w:val="Recuodecorpodetexto2"/>
        <w:spacing w:line="240" w:lineRule="exact"/>
        <w:ind w:firstLine="2407"/>
        <w:rPr>
          <w:color w:val="000000"/>
        </w:rPr>
      </w:pPr>
      <w:r w:rsidRPr="005837F3">
        <w:rPr>
          <w:b/>
          <w:color w:val="000000"/>
        </w:rPr>
        <w:t>A Câmara Municipal de Araruama</w:t>
      </w:r>
      <w:r w:rsidRPr="005837F3">
        <w:rPr>
          <w:color w:val="000000"/>
        </w:rPr>
        <w:t xml:space="preserve"> aprova e a Exma. Sra. Prefeita sanciona a seguinte Lei:</w:t>
      </w:r>
    </w:p>
    <w:p w:rsidR="005837F3" w:rsidRPr="005837F3" w:rsidRDefault="005837F3" w:rsidP="005837F3">
      <w:pPr>
        <w:pStyle w:val="Recuodecorpodetexto2"/>
        <w:spacing w:line="240" w:lineRule="exact"/>
        <w:ind w:firstLine="2407"/>
        <w:rPr>
          <w:color w:val="000000"/>
        </w:rPr>
      </w:pPr>
      <w:r w:rsidRPr="005837F3">
        <w:rPr>
          <w:color w:val="000000"/>
        </w:rPr>
        <w:t xml:space="preserve"> </w:t>
      </w:r>
    </w:p>
    <w:p w:rsidR="005837F3" w:rsidRPr="005837F3" w:rsidRDefault="005837F3" w:rsidP="005837F3">
      <w:pPr>
        <w:tabs>
          <w:tab w:val="left" w:pos="900"/>
          <w:tab w:val="left" w:pos="2160"/>
        </w:tabs>
        <w:jc w:val="both"/>
      </w:pPr>
      <w:r w:rsidRPr="005837F3">
        <w:rPr>
          <w:color w:val="000000"/>
        </w:rPr>
        <w:tab/>
      </w:r>
      <w:r w:rsidRPr="005837F3">
        <w:rPr>
          <w:color w:val="000000"/>
        </w:rPr>
        <w:tab/>
      </w:r>
      <w:r w:rsidRPr="005837F3">
        <w:rPr>
          <w:b/>
        </w:rPr>
        <w:t>Art. 1º</w:t>
      </w:r>
      <w:r w:rsidRPr="005837F3">
        <w:t xml:space="preserve"> - Ficam alterados os seguintes relatórios do PPA (2018/2021)</w:t>
      </w:r>
    </w:p>
    <w:p w:rsidR="005837F3" w:rsidRPr="005837F3" w:rsidRDefault="005837F3" w:rsidP="005837F3">
      <w:pPr>
        <w:tabs>
          <w:tab w:val="left" w:pos="900"/>
          <w:tab w:val="left" w:pos="2160"/>
        </w:tabs>
        <w:jc w:val="both"/>
      </w:pPr>
    </w:p>
    <w:p w:rsidR="005837F3" w:rsidRPr="005837F3" w:rsidRDefault="005837F3" w:rsidP="005837F3">
      <w:pPr>
        <w:ind w:left="672" w:firstLine="2160"/>
        <w:jc w:val="both"/>
        <w:rPr>
          <w:b/>
          <w:color w:val="000000"/>
        </w:rPr>
      </w:pPr>
      <w:r w:rsidRPr="005837F3">
        <w:rPr>
          <w:b/>
          <w:color w:val="000000"/>
        </w:rPr>
        <w:t>Anexo de metas e prioridades</w:t>
      </w:r>
    </w:p>
    <w:p w:rsidR="005837F3" w:rsidRPr="005837F3" w:rsidRDefault="005837F3" w:rsidP="005837F3">
      <w:pPr>
        <w:ind w:firstLine="2160"/>
        <w:jc w:val="both"/>
        <w:rPr>
          <w:b/>
          <w:color w:val="000000"/>
        </w:rPr>
      </w:pPr>
    </w:p>
    <w:p w:rsidR="005837F3" w:rsidRPr="005837F3" w:rsidRDefault="005837F3" w:rsidP="005837F3">
      <w:pPr>
        <w:ind w:firstLine="2160"/>
        <w:jc w:val="both"/>
        <w:rPr>
          <w:color w:val="000000"/>
        </w:rPr>
      </w:pPr>
      <w:r w:rsidRPr="005837F3">
        <w:rPr>
          <w:b/>
          <w:color w:val="000000"/>
        </w:rPr>
        <w:t>Art. 2º</w:t>
      </w:r>
      <w:r w:rsidRPr="005837F3">
        <w:rPr>
          <w:color w:val="000000"/>
        </w:rPr>
        <w:t xml:space="preserve"> - ficam alterados os seguintes relatórios da LDO 2018.</w:t>
      </w:r>
    </w:p>
    <w:p w:rsidR="005837F3" w:rsidRPr="005837F3" w:rsidRDefault="005837F3" w:rsidP="005837F3">
      <w:pPr>
        <w:ind w:firstLine="2160"/>
        <w:jc w:val="both"/>
        <w:rPr>
          <w:color w:val="000000"/>
        </w:rPr>
      </w:pPr>
    </w:p>
    <w:p w:rsidR="005837F3" w:rsidRPr="005837F3" w:rsidRDefault="005837F3" w:rsidP="005837F3">
      <w:pPr>
        <w:ind w:left="672" w:firstLine="2160"/>
        <w:jc w:val="both"/>
        <w:rPr>
          <w:color w:val="000000"/>
        </w:rPr>
      </w:pPr>
      <w:r w:rsidRPr="005837F3">
        <w:rPr>
          <w:b/>
          <w:color w:val="000000"/>
        </w:rPr>
        <w:t>Anexo de metas e prioridades</w:t>
      </w:r>
    </w:p>
    <w:p w:rsidR="005837F3" w:rsidRPr="005837F3" w:rsidRDefault="005837F3" w:rsidP="005837F3">
      <w:pPr>
        <w:ind w:firstLine="2160"/>
        <w:jc w:val="both"/>
        <w:rPr>
          <w:color w:val="000000"/>
        </w:rPr>
      </w:pPr>
    </w:p>
    <w:p w:rsidR="005837F3" w:rsidRPr="005837F3" w:rsidRDefault="005837F3" w:rsidP="005837F3">
      <w:pPr>
        <w:ind w:firstLine="2160"/>
        <w:jc w:val="both"/>
      </w:pPr>
      <w:r w:rsidRPr="005837F3">
        <w:rPr>
          <w:b/>
        </w:rPr>
        <w:t>Art. 3º</w:t>
      </w:r>
      <w:r w:rsidRPr="005837F3">
        <w:t xml:space="preserve"> - As Atividades e os investimentos constantes desta lei tornam-se incorporados ao PPA/LDO vigentes em obediência a LC 101/2000 conforme anexos. </w:t>
      </w:r>
    </w:p>
    <w:p w:rsidR="005837F3" w:rsidRPr="005837F3" w:rsidRDefault="005837F3" w:rsidP="005837F3">
      <w:pPr>
        <w:ind w:firstLine="2160"/>
        <w:jc w:val="both"/>
        <w:rPr>
          <w:b/>
        </w:rPr>
      </w:pPr>
    </w:p>
    <w:p w:rsidR="005837F3" w:rsidRPr="005837F3" w:rsidRDefault="005837F3" w:rsidP="005837F3">
      <w:pPr>
        <w:ind w:firstLine="2160"/>
        <w:jc w:val="both"/>
      </w:pPr>
      <w:r w:rsidRPr="005837F3">
        <w:rPr>
          <w:b/>
        </w:rPr>
        <w:t>Art. 4º</w:t>
      </w:r>
      <w:r w:rsidRPr="005837F3">
        <w:t xml:space="preserve"> - Em decorrência desta lei fica alterado o Quadro de Detalhamento da Despesa da respectiva Unidade e fica o poder executivo autorizado a abrir credito adicional especial ao orçamento conforme limites estabelecidos na LOA.</w:t>
      </w:r>
    </w:p>
    <w:p w:rsidR="005837F3" w:rsidRPr="005837F3" w:rsidRDefault="005837F3" w:rsidP="005837F3">
      <w:pPr>
        <w:ind w:firstLine="2160"/>
        <w:jc w:val="both"/>
        <w:rPr>
          <w:b/>
          <w:color w:val="000000"/>
        </w:rPr>
      </w:pPr>
    </w:p>
    <w:p w:rsidR="005837F3" w:rsidRPr="005837F3" w:rsidRDefault="005837F3" w:rsidP="005837F3">
      <w:pPr>
        <w:ind w:firstLine="2160"/>
        <w:jc w:val="both"/>
        <w:rPr>
          <w:color w:val="000000"/>
        </w:rPr>
      </w:pPr>
      <w:r w:rsidRPr="005837F3">
        <w:rPr>
          <w:b/>
          <w:color w:val="000000"/>
        </w:rPr>
        <w:t>Art. 5</w:t>
      </w:r>
      <w:r w:rsidRPr="005837F3">
        <w:rPr>
          <w:b/>
        </w:rPr>
        <w:t>º</w:t>
      </w:r>
      <w:r w:rsidRPr="005837F3">
        <w:rPr>
          <w:color w:val="000000"/>
        </w:rPr>
        <w:t xml:space="preserve"> - Esta Lei entra em vigor na data de sua publicação, revogadas as disposições em contrário.</w:t>
      </w:r>
    </w:p>
    <w:p w:rsidR="005837F3" w:rsidRPr="005837F3" w:rsidRDefault="005837F3" w:rsidP="005837F3">
      <w:pPr>
        <w:spacing w:after="120" w:line="240" w:lineRule="exact"/>
        <w:jc w:val="center"/>
        <w:rPr>
          <w:color w:val="000000"/>
        </w:rPr>
      </w:pPr>
      <w:r w:rsidRPr="005837F3">
        <w:rPr>
          <w:color w:val="000000"/>
        </w:rPr>
        <w:t xml:space="preserve"> </w:t>
      </w:r>
    </w:p>
    <w:p w:rsidR="005837F3" w:rsidRPr="005837F3" w:rsidRDefault="005837F3" w:rsidP="005837F3">
      <w:pPr>
        <w:spacing w:after="120" w:line="240" w:lineRule="exact"/>
        <w:jc w:val="right"/>
        <w:rPr>
          <w:color w:val="000000"/>
        </w:rPr>
      </w:pPr>
      <w:r w:rsidRPr="005837F3">
        <w:rPr>
          <w:color w:val="000000"/>
        </w:rPr>
        <w:t>Gabinete da Prefeita, 14 de dezembro de 2018.</w:t>
      </w:r>
    </w:p>
    <w:p w:rsidR="005837F3" w:rsidRPr="005837F3" w:rsidRDefault="005837F3" w:rsidP="005837F3">
      <w:pPr>
        <w:spacing w:after="120" w:line="240" w:lineRule="exact"/>
        <w:jc w:val="center"/>
        <w:rPr>
          <w:color w:val="000000"/>
        </w:rPr>
      </w:pPr>
    </w:p>
    <w:p w:rsidR="005837F3" w:rsidRDefault="005837F3" w:rsidP="005837F3">
      <w:pPr>
        <w:spacing w:after="120" w:line="240" w:lineRule="exact"/>
        <w:jc w:val="center"/>
        <w:rPr>
          <w:b/>
          <w:color w:val="000000"/>
        </w:rPr>
      </w:pPr>
    </w:p>
    <w:p w:rsidR="005837F3" w:rsidRPr="005837F3" w:rsidRDefault="005837F3" w:rsidP="005837F3">
      <w:pPr>
        <w:spacing w:after="120" w:line="240" w:lineRule="exact"/>
        <w:jc w:val="center"/>
        <w:rPr>
          <w:b/>
          <w:color w:val="000000"/>
        </w:rPr>
      </w:pPr>
      <w:r w:rsidRPr="005837F3">
        <w:rPr>
          <w:b/>
          <w:color w:val="000000"/>
        </w:rPr>
        <w:t xml:space="preserve">Lívia </w:t>
      </w:r>
      <w:proofErr w:type="spellStart"/>
      <w:r w:rsidRPr="005837F3">
        <w:rPr>
          <w:b/>
          <w:color w:val="000000"/>
        </w:rPr>
        <w:t>Bello</w:t>
      </w:r>
      <w:proofErr w:type="spellEnd"/>
    </w:p>
    <w:p w:rsidR="005837F3" w:rsidRPr="005837F3" w:rsidRDefault="005837F3" w:rsidP="005837F3">
      <w:pPr>
        <w:spacing w:after="120" w:line="240" w:lineRule="exact"/>
        <w:jc w:val="center"/>
        <w:rPr>
          <w:b/>
          <w:color w:val="000000"/>
        </w:rPr>
      </w:pPr>
      <w:r w:rsidRPr="005837F3">
        <w:rPr>
          <w:b/>
          <w:color w:val="000000"/>
        </w:rPr>
        <w:t>Prefeita</w:t>
      </w:r>
    </w:p>
    <w:p w:rsidR="005837F3" w:rsidRPr="005837F3" w:rsidRDefault="005837F3" w:rsidP="005837F3">
      <w:pPr>
        <w:spacing w:after="120" w:line="240" w:lineRule="exact"/>
        <w:rPr>
          <w:b/>
          <w:color w:val="000000"/>
        </w:rPr>
      </w:pPr>
    </w:p>
    <w:p w:rsidR="005837F3" w:rsidRPr="005837F3" w:rsidRDefault="005837F3" w:rsidP="005837F3">
      <w:pPr>
        <w:autoSpaceDE w:val="0"/>
        <w:autoSpaceDN w:val="0"/>
        <w:adjustRightInd w:val="0"/>
        <w:rPr>
          <w:b/>
          <w:bCs/>
        </w:rPr>
      </w:pPr>
    </w:p>
    <w:p w:rsidR="005837F3" w:rsidRPr="00C8526F" w:rsidRDefault="005837F3" w:rsidP="00C8526F"/>
    <w:sectPr w:rsidR="005837F3" w:rsidRPr="00C8526F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D3" w:rsidRDefault="00442CD3" w:rsidP="00A87B49">
      <w:r>
        <w:separator/>
      </w:r>
    </w:p>
  </w:endnote>
  <w:endnote w:type="continuationSeparator" w:id="0">
    <w:p w:rsidR="00442CD3" w:rsidRDefault="00442CD3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D3" w:rsidRDefault="00442CD3" w:rsidP="00A87B49">
      <w:r>
        <w:separator/>
      </w:r>
    </w:p>
  </w:footnote>
  <w:footnote w:type="continuationSeparator" w:id="0">
    <w:p w:rsidR="00442CD3" w:rsidRDefault="00442CD3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9354A"/>
    <w:rsid w:val="000D045B"/>
    <w:rsid w:val="000D272C"/>
    <w:rsid w:val="000D52E9"/>
    <w:rsid w:val="00131AEB"/>
    <w:rsid w:val="00167636"/>
    <w:rsid w:val="00193200"/>
    <w:rsid w:val="001A0F14"/>
    <w:rsid w:val="001A111E"/>
    <w:rsid w:val="001C5E37"/>
    <w:rsid w:val="002B15AA"/>
    <w:rsid w:val="002D5632"/>
    <w:rsid w:val="00442CD3"/>
    <w:rsid w:val="00467CBA"/>
    <w:rsid w:val="00472648"/>
    <w:rsid w:val="004F52E0"/>
    <w:rsid w:val="005837F3"/>
    <w:rsid w:val="005D52E1"/>
    <w:rsid w:val="00667EA2"/>
    <w:rsid w:val="0069758C"/>
    <w:rsid w:val="006C195D"/>
    <w:rsid w:val="00746099"/>
    <w:rsid w:val="00854C6C"/>
    <w:rsid w:val="008976DC"/>
    <w:rsid w:val="00982218"/>
    <w:rsid w:val="00995A06"/>
    <w:rsid w:val="009B39E7"/>
    <w:rsid w:val="009C4D0A"/>
    <w:rsid w:val="009C72A3"/>
    <w:rsid w:val="009F3260"/>
    <w:rsid w:val="00A6003E"/>
    <w:rsid w:val="00A77596"/>
    <w:rsid w:val="00A83C01"/>
    <w:rsid w:val="00A87B49"/>
    <w:rsid w:val="00AB34AB"/>
    <w:rsid w:val="00AF4C81"/>
    <w:rsid w:val="00B14052"/>
    <w:rsid w:val="00BB63A4"/>
    <w:rsid w:val="00BC72CC"/>
    <w:rsid w:val="00C4475C"/>
    <w:rsid w:val="00C8526F"/>
    <w:rsid w:val="00D33E65"/>
    <w:rsid w:val="00DB1ABD"/>
    <w:rsid w:val="00DD0EB5"/>
    <w:rsid w:val="00E54EBE"/>
    <w:rsid w:val="00E54F97"/>
    <w:rsid w:val="00F548CE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079E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837F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837F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SIMONE</cp:lastModifiedBy>
  <cp:revision>2</cp:revision>
  <cp:lastPrinted>2018-12-10T13:54:00Z</cp:lastPrinted>
  <dcterms:created xsi:type="dcterms:W3CDTF">2018-12-14T12:07:00Z</dcterms:created>
  <dcterms:modified xsi:type="dcterms:W3CDTF">2018-12-14T12:07:00Z</dcterms:modified>
</cp:coreProperties>
</file>