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596909" w:rsidRPr="00596909" w:rsidRDefault="00596909" w:rsidP="005969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6909">
        <w:rPr>
          <w:rFonts w:ascii="Times New Roman" w:hAnsi="Times New Roman"/>
          <w:b/>
          <w:sz w:val="24"/>
          <w:szCs w:val="24"/>
          <w:u w:val="single"/>
        </w:rPr>
        <w:t>LEI Nº 2222 DE  29 DE DEZEMBRO DE 2017.</w:t>
      </w:r>
    </w:p>
    <w:p w:rsidR="00596909" w:rsidRDefault="00596909" w:rsidP="00596909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6909" w:rsidRDefault="00596909" w:rsidP="0059690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6909" w:rsidRPr="00596909" w:rsidRDefault="00596909" w:rsidP="00596909">
      <w:pPr>
        <w:spacing w:after="0" w:line="240" w:lineRule="auto"/>
        <w:ind w:left="3969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96909">
        <w:rPr>
          <w:rFonts w:ascii="Times New Roman" w:eastAsia="Times New Roman" w:hAnsi="Times New Roman"/>
          <w:b/>
          <w:sz w:val="24"/>
          <w:szCs w:val="24"/>
          <w:lang w:eastAsia="pt-BR"/>
        </w:rPr>
        <w:t>DISPÕE SOBRE REGULAMENTAÇÃO DA VERBA INDENIZATÓRIA DO EXERCÍCIO PARLAMENTAR NO GABINETE DE VEREADOR, E DÁ OUTRAS PROVIDÊNCIAS.</w:t>
      </w:r>
    </w:p>
    <w:p w:rsidR="00596909" w:rsidRDefault="00596909" w:rsidP="00596909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6909" w:rsidRPr="00596909" w:rsidRDefault="00596909" w:rsidP="00596909">
      <w:pPr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 w:rsidRPr="00596909">
        <w:rPr>
          <w:rFonts w:ascii="Times New Roman" w:eastAsia="Times New Roman" w:hAnsi="Times New Roman"/>
          <w:b/>
          <w:sz w:val="24"/>
          <w:szCs w:val="24"/>
          <w:lang w:eastAsia="pt-BR"/>
        </w:rPr>
        <w:t>(Projeto de Lei nº 169 de autoria da Mesa Diretora da C.M.A)</w:t>
      </w:r>
    </w:p>
    <w:p w:rsidR="00596909" w:rsidRDefault="00596909" w:rsidP="0059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Câmara Municipal de Araruama aprova e eu   sanciono a seguinte Lei:</w:t>
      </w: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 Fica instituída verba indenizatória do exercício parlamentar, destinada exclusivamente ao ressarcimento das despesas relacionadas ao exercício do mandato legislativo, no valor máximo de R$ 2.050,00 (dois mil e cinquenta reais) mensais.</w:t>
      </w:r>
    </w:p>
    <w:p w:rsidR="00596909" w:rsidRDefault="00596909" w:rsidP="00596909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2°</w:t>
      </w:r>
      <w:r>
        <w:rPr>
          <w:rFonts w:ascii="Times New Roman" w:hAnsi="Times New Roman" w:cs="Times New Roman"/>
          <w:sz w:val="24"/>
          <w:szCs w:val="24"/>
        </w:rPr>
        <w:t>.   Somente serão ressarcidas as despesas efetivamente pagas pelo parlamentar e relativas a:</w:t>
      </w:r>
    </w:p>
    <w:p w:rsidR="00596909" w:rsidRDefault="00596909" w:rsidP="0059690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combustíveis;</w:t>
      </w: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alimentação, exclusivamente em nome do Vereador;</w:t>
      </w: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manutenção do veículo oficial a disposição do Vereador, inclusive lavagem, peças e óleo lubrificante;</w:t>
      </w: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passagens e estadias em hotéis.</w:t>
      </w: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3º.</w:t>
      </w:r>
      <w:r>
        <w:rPr>
          <w:rFonts w:ascii="Times New Roman" w:hAnsi="Times New Roman" w:cs="Times New Roman"/>
          <w:sz w:val="24"/>
          <w:szCs w:val="24"/>
        </w:rPr>
        <w:t xml:space="preserve">  Cabe ao Departamento de Controle Interno verificar a regularidade nos processos de prestação de contas das despesas que envolvam a verba indenizatória do exercício parlamentar de que trata a presente Lei.</w:t>
      </w:r>
    </w:p>
    <w:p w:rsidR="00596909" w:rsidRDefault="00596909" w:rsidP="00596909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>.   As contratações realizadas com os recursos de que trata a presente Lei serão de exclusiva responsabilidade do parlamentar, sendo que a inadimplência do contratante com referência a estas despesas, em especial, com referência a encargos trabalhistas, previdenciários, fiscais e comerciais, não transfere à Câmara Municipal ou ao Município a responsabilidade pelo seu pagamento.</w:t>
      </w:r>
    </w:p>
    <w:p w:rsidR="00596909" w:rsidRDefault="00596909" w:rsidP="00596909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5°</w:t>
      </w:r>
      <w:r>
        <w:rPr>
          <w:rFonts w:ascii="Times New Roman" w:hAnsi="Times New Roman" w:cs="Times New Roman"/>
          <w:sz w:val="24"/>
          <w:szCs w:val="24"/>
        </w:rPr>
        <w:t xml:space="preserve">.  A solicitação de reembolso será efetuada até o 5° (quinto) dia útil do mês subsequente por meio de requerimento. </w:t>
      </w: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§1°</w:t>
      </w:r>
      <w:r>
        <w:rPr>
          <w:rFonts w:ascii="Times New Roman" w:hAnsi="Times New Roman" w:cs="Times New Roman"/>
          <w:sz w:val="24"/>
          <w:szCs w:val="24"/>
        </w:rPr>
        <w:t>. Os documentos relativos ao mês de competência que não forem apresentados até o 5° (quinto) dia útil do mês subsequente não poderão ser mais objeto de ressarcimento.</w:t>
      </w: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§2°.</w:t>
      </w:r>
      <w:r>
        <w:rPr>
          <w:rFonts w:ascii="Times New Roman" w:hAnsi="Times New Roman" w:cs="Times New Roman"/>
          <w:sz w:val="24"/>
          <w:szCs w:val="24"/>
        </w:rPr>
        <w:t xml:space="preserve"> O parlamentar assumirá a inteira responsabilidade pela veracidade, legitimidade e autenticidade da documentação apresentada no “caput” deste artigo.</w:t>
      </w: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6°.</w:t>
      </w:r>
      <w:r>
        <w:rPr>
          <w:rFonts w:ascii="Times New Roman" w:hAnsi="Times New Roman" w:cs="Times New Roman"/>
          <w:sz w:val="24"/>
          <w:szCs w:val="24"/>
        </w:rPr>
        <w:t xml:space="preserve"> Será objeto de ressarcimento o documento original, em primeira via, quitado com pagamento à vista e em nome do parlamentar.</w:t>
      </w: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° O documento a que se refere este artigo deverá ser idôneo, estar isento de rasuras, acréscimos, emendas ou entrelinhas, datado e discriminado por item de serviço prestado ou material fornecido, não se admitindo generalizações ou abreviaturas que impossibilitem a identificação da despesa, podendo ser:</w:t>
      </w: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§2º.</w:t>
      </w:r>
      <w:r>
        <w:rPr>
          <w:rFonts w:ascii="Times New Roman" w:hAnsi="Times New Roman" w:cs="Times New Roman"/>
          <w:sz w:val="24"/>
          <w:szCs w:val="24"/>
        </w:rPr>
        <w:t xml:space="preserve">  Para fins do disposto neste artigo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considera-se documento original a nota fiscal hábil segundo a natureza da operação, emitida no mês de competência admitindo-se recibo comum acompanhado da declaração de isenção de emissão de documentos fiscal com citação do fundamento legal;</w:t>
      </w: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§3º</w:t>
      </w:r>
      <w:r>
        <w:rPr>
          <w:rFonts w:ascii="Times New Roman" w:hAnsi="Times New Roman" w:cs="Times New Roman"/>
          <w:sz w:val="24"/>
          <w:szCs w:val="24"/>
        </w:rPr>
        <w:t xml:space="preserve">  Admite-se, ainda, a comprovação da despesa por meio de cupom fiscal ou nota fiscal simplificada quitada, mesmo que o documento não contenha o campo próprio destinado ao nome do beneficiário do produto ou serviço.</w:t>
      </w:r>
    </w:p>
    <w:p w:rsidR="00596909" w:rsidRDefault="00596909" w:rsidP="00596909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7°.</w:t>
      </w:r>
      <w:r>
        <w:rPr>
          <w:rFonts w:ascii="Times New Roman" w:hAnsi="Times New Roman" w:cs="Times New Roman"/>
          <w:sz w:val="24"/>
          <w:szCs w:val="24"/>
        </w:rPr>
        <w:t xml:space="preserve"> De posse dos documentos comprobatórios das despesas, apresentados na forma prescrita nesta Lei, o Departamento de Controle Interno, no prazo de 10 (dez) dias, emitirá relatório de liberação, remetendo-o diretamente à Presidência, para processar e efetuar o respectivo ressarcimento.</w:t>
      </w:r>
    </w:p>
    <w:p w:rsidR="00596909" w:rsidRDefault="00596909" w:rsidP="00596909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8°</w:t>
      </w:r>
      <w:r>
        <w:rPr>
          <w:rFonts w:ascii="Times New Roman" w:hAnsi="Times New Roman" w:cs="Times New Roman"/>
          <w:sz w:val="24"/>
          <w:szCs w:val="24"/>
        </w:rPr>
        <w:t>.  O parlamentar titular do mandato perderá o direito à verba de que trata esta Lei quando:</w:t>
      </w:r>
    </w:p>
    <w:p w:rsidR="00596909" w:rsidRDefault="00596909" w:rsidP="0059690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investido em cargo público, se acaso tiver que licenciar-se do mandato;</w:t>
      </w: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afastado para tratar de interesse particular, sem remuneração;</w:t>
      </w:r>
    </w:p>
    <w:p w:rsidR="00596909" w:rsidRDefault="00596909" w:rsidP="0059690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o respectivo suplente encontrar-se no exercício do mandato.</w:t>
      </w: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.  A ausência de pedido da verba em um mês não acumulará para fins de pedido futuro. </w:t>
      </w: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9°</w:t>
      </w:r>
      <w:r>
        <w:rPr>
          <w:rFonts w:ascii="Times New Roman" w:hAnsi="Times New Roman" w:cs="Times New Roman"/>
          <w:sz w:val="24"/>
          <w:szCs w:val="24"/>
        </w:rPr>
        <w:t>.  As despesas decorrentes desta Lei correrão por conta das dotações orçamentárias próprias e específicas, alocadas ao orçamento da Câmara, observadas as normas da legislação financeira quanto aos créditos necessários.</w:t>
      </w:r>
    </w:p>
    <w:p w:rsidR="00596909" w:rsidRDefault="00596909" w:rsidP="00596909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10. </w:t>
      </w:r>
      <w:r>
        <w:rPr>
          <w:rFonts w:ascii="Times New Roman" w:hAnsi="Times New Roman"/>
          <w:sz w:val="24"/>
          <w:szCs w:val="24"/>
        </w:rPr>
        <w:t xml:space="preserve"> Fica o Poder Executivo Municipal autorizado a adequar o Plano Plurianual do Município e demais Leis orçamentárias ao previsto na presente Lei.</w:t>
      </w:r>
    </w:p>
    <w:p w:rsidR="00596909" w:rsidRDefault="00596909" w:rsidP="00596909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596909" w:rsidRDefault="00596909" w:rsidP="0059690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11.</w:t>
      </w:r>
      <w:r>
        <w:rPr>
          <w:rFonts w:ascii="Times New Roman" w:hAnsi="Times New Roman" w:cs="Times New Roman"/>
          <w:sz w:val="24"/>
          <w:szCs w:val="24"/>
        </w:rPr>
        <w:t xml:space="preserve">  Esta Lei entra em vigor na data da sua publicação, revogam-se as disposições em contrário.</w:t>
      </w:r>
    </w:p>
    <w:p w:rsidR="00596909" w:rsidRDefault="00596909" w:rsidP="00596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909" w:rsidRDefault="00596909" w:rsidP="00596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Gabinete da Prefeita, 29 de dezembro de 2017.</w:t>
      </w:r>
    </w:p>
    <w:p w:rsidR="00596909" w:rsidRDefault="00596909" w:rsidP="0059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Lívia Soares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:rsidR="00596909" w:rsidRDefault="00596909" w:rsidP="0059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</w:t>
      </w:r>
    </w:p>
    <w:p w:rsidR="00EF207E" w:rsidRDefault="00596909" w:rsidP="0059690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EF207E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FE" w:rsidRDefault="00AB1FFE" w:rsidP="003620ED">
      <w:pPr>
        <w:spacing w:after="0" w:line="240" w:lineRule="auto"/>
      </w:pPr>
      <w:r>
        <w:separator/>
      </w:r>
    </w:p>
  </w:endnote>
  <w:endnote w:type="continuationSeparator" w:id="0">
    <w:p w:rsidR="00AB1FFE" w:rsidRDefault="00AB1FFE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FE" w:rsidRDefault="00AB1FFE" w:rsidP="003620ED">
      <w:pPr>
        <w:spacing w:after="0" w:line="240" w:lineRule="auto"/>
      </w:pPr>
      <w:r>
        <w:separator/>
      </w:r>
    </w:p>
  </w:footnote>
  <w:footnote w:type="continuationSeparator" w:id="0">
    <w:p w:rsidR="00AB1FFE" w:rsidRDefault="00AB1FFE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1F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1F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1F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788"/>
    <w:rsid w:val="00020F2F"/>
    <w:rsid w:val="000718EF"/>
    <w:rsid w:val="000A30E7"/>
    <w:rsid w:val="000A7714"/>
    <w:rsid w:val="001B1DAD"/>
    <w:rsid w:val="00223F7F"/>
    <w:rsid w:val="00296830"/>
    <w:rsid w:val="002C2170"/>
    <w:rsid w:val="0031108F"/>
    <w:rsid w:val="00351568"/>
    <w:rsid w:val="003620ED"/>
    <w:rsid w:val="00377D59"/>
    <w:rsid w:val="00447F75"/>
    <w:rsid w:val="004E099E"/>
    <w:rsid w:val="005126D1"/>
    <w:rsid w:val="00596909"/>
    <w:rsid w:val="0059693F"/>
    <w:rsid w:val="005A65AF"/>
    <w:rsid w:val="005C6504"/>
    <w:rsid w:val="005E5E42"/>
    <w:rsid w:val="0062332B"/>
    <w:rsid w:val="00672197"/>
    <w:rsid w:val="0068091C"/>
    <w:rsid w:val="00775B99"/>
    <w:rsid w:val="007D2AF1"/>
    <w:rsid w:val="007F1241"/>
    <w:rsid w:val="008F48F4"/>
    <w:rsid w:val="0093577F"/>
    <w:rsid w:val="00975AF3"/>
    <w:rsid w:val="00A01E7E"/>
    <w:rsid w:val="00AB1FFE"/>
    <w:rsid w:val="00B843E3"/>
    <w:rsid w:val="00C35CC7"/>
    <w:rsid w:val="00CA7937"/>
    <w:rsid w:val="00CB0A02"/>
    <w:rsid w:val="00CB62B0"/>
    <w:rsid w:val="00D161C5"/>
    <w:rsid w:val="00D60469"/>
    <w:rsid w:val="00E24465"/>
    <w:rsid w:val="00EE3EDE"/>
    <w:rsid w:val="00EF207E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F64027-5864-4C96-A97C-36BD06F0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96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2018-01-03T16:55:00Z</cp:lastPrinted>
  <dcterms:created xsi:type="dcterms:W3CDTF">2018-12-03T13:01:00Z</dcterms:created>
  <dcterms:modified xsi:type="dcterms:W3CDTF">2018-12-03T13:01:00Z</dcterms:modified>
</cp:coreProperties>
</file>