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A9" w:rsidRPr="000F39A9" w:rsidRDefault="008158BE" w:rsidP="00447A94">
      <w:pPr>
        <w:autoSpaceDE w:val="0"/>
        <w:autoSpaceDN w:val="0"/>
        <w:adjustRightInd w:val="0"/>
        <w:ind w:left="-284"/>
        <w:jc w:val="center"/>
        <w:rPr>
          <w:b/>
          <w:sz w:val="16"/>
          <w:szCs w:val="16"/>
        </w:rPr>
      </w:pPr>
      <w:bookmarkStart w:id="0" w:name="_GoBack"/>
      <w:bookmarkEnd w:id="0"/>
      <w:r w:rsidRPr="008158BE">
        <w:rPr>
          <w:b/>
          <w:bCs/>
          <w:iCs/>
          <w:szCs w:val="24"/>
          <w:u w:val="single"/>
        </w:rPr>
        <w:t xml:space="preserve">LEI </w:t>
      </w:r>
      <w:r w:rsidR="00E003EA">
        <w:rPr>
          <w:b/>
          <w:bCs/>
          <w:iCs/>
          <w:szCs w:val="24"/>
          <w:u w:val="single"/>
        </w:rPr>
        <w:t>N</w:t>
      </w:r>
      <w:r w:rsidRPr="008158BE">
        <w:rPr>
          <w:b/>
          <w:bCs/>
          <w:iCs/>
          <w:szCs w:val="24"/>
          <w:u w:val="single"/>
        </w:rPr>
        <w:t xml:space="preserve">º </w:t>
      </w:r>
      <w:r w:rsidR="00E003EA">
        <w:rPr>
          <w:b/>
          <w:bCs/>
          <w:iCs/>
          <w:szCs w:val="24"/>
          <w:u w:val="single"/>
        </w:rPr>
        <w:t>2.2</w:t>
      </w:r>
      <w:r w:rsidR="00447A94">
        <w:rPr>
          <w:b/>
          <w:bCs/>
          <w:iCs/>
          <w:szCs w:val="24"/>
          <w:u w:val="single"/>
        </w:rPr>
        <w:t>41</w:t>
      </w:r>
      <w:r w:rsidRPr="008158BE">
        <w:rPr>
          <w:b/>
          <w:bCs/>
          <w:iCs/>
          <w:szCs w:val="24"/>
          <w:u w:val="single"/>
        </w:rPr>
        <w:t xml:space="preserve"> DE 2</w:t>
      </w:r>
      <w:r w:rsidR="00447A94">
        <w:rPr>
          <w:b/>
          <w:bCs/>
          <w:iCs/>
          <w:szCs w:val="24"/>
          <w:u w:val="single"/>
        </w:rPr>
        <w:t xml:space="preserve">6 </w:t>
      </w:r>
      <w:r w:rsidRPr="008158BE">
        <w:rPr>
          <w:b/>
          <w:bCs/>
          <w:iCs/>
          <w:szCs w:val="24"/>
          <w:u w:val="single"/>
        </w:rPr>
        <w:t xml:space="preserve"> DE </w:t>
      </w:r>
      <w:r w:rsidR="00447A94">
        <w:rPr>
          <w:b/>
          <w:bCs/>
          <w:iCs/>
          <w:szCs w:val="24"/>
          <w:u w:val="single"/>
        </w:rPr>
        <w:t>ABRIL</w:t>
      </w:r>
      <w:r w:rsidRPr="008158BE">
        <w:rPr>
          <w:b/>
          <w:bCs/>
          <w:iCs/>
          <w:szCs w:val="24"/>
          <w:u w:val="single"/>
        </w:rPr>
        <w:t xml:space="preserve"> DE 201</w:t>
      </w:r>
      <w:r w:rsidR="00E003EA">
        <w:rPr>
          <w:b/>
          <w:bCs/>
          <w:iCs/>
          <w:szCs w:val="24"/>
          <w:u w:val="single"/>
        </w:rPr>
        <w:t>8</w:t>
      </w:r>
    </w:p>
    <w:p w:rsidR="00CD68FC" w:rsidRPr="00CD68FC" w:rsidRDefault="00CD68FC" w:rsidP="00CD68FC">
      <w:pPr>
        <w:jc w:val="both"/>
        <w:rPr>
          <w:b/>
          <w:sz w:val="16"/>
          <w:szCs w:val="16"/>
        </w:rPr>
      </w:pPr>
    </w:p>
    <w:p w:rsidR="00447A94" w:rsidRDefault="00447A94" w:rsidP="00447A94">
      <w:pPr>
        <w:pStyle w:val="SemEspaamento"/>
        <w:ind w:left="3544"/>
        <w:jc w:val="both"/>
        <w:rPr>
          <w:rFonts w:ascii="Times New Roman" w:hAnsi="Times New Roman" w:cs="Times New Roman"/>
          <w:b/>
        </w:rPr>
      </w:pPr>
      <w:r w:rsidRPr="00447A94">
        <w:rPr>
          <w:rFonts w:ascii="Times New Roman" w:hAnsi="Times New Roman" w:cs="Times New Roman"/>
          <w:b/>
          <w:i/>
        </w:rPr>
        <w:t>DISPÕE SOBRE AS CONSIGNAÇÕES EM FOLHA DE PAGAMENTO DOS SERVIDORES ATIVOS, APOSENTADOS E PENSIONISTAS DA ADMINISTRAÇÃO DIRETA, INDIRETA, AUTÁRQUICA E FUNDACIONAL DO PODER EXECUTIVO DO MUNICÍPIO DE ARARUAMA, REVOGA TODAS AS DISPOSIÇÕES LEGAIS ANTERIORES, E DÁ OUTRAS PROVIDÊNCIAS</w:t>
      </w:r>
      <w:r>
        <w:rPr>
          <w:rFonts w:ascii="Times New Roman" w:hAnsi="Times New Roman" w:cs="Times New Roman"/>
          <w:b/>
        </w:rPr>
        <w:t>.</w:t>
      </w:r>
    </w:p>
    <w:p w:rsidR="00447A94" w:rsidRDefault="00447A94" w:rsidP="00447A94">
      <w:pPr>
        <w:pStyle w:val="SemEspaamento"/>
        <w:ind w:left="3544"/>
        <w:jc w:val="both"/>
        <w:rPr>
          <w:rFonts w:ascii="Times New Roman" w:hAnsi="Times New Roman" w:cs="Times New Roman"/>
          <w:b/>
        </w:rPr>
      </w:pPr>
    </w:p>
    <w:p w:rsidR="00447A94" w:rsidRDefault="00447A94" w:rsidP="00447A94">
      <w:pPr>
        <w:pStyle w:val="SemEspaamen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(Projeto de Lei nº 10 de autoria do Poder Executivo)</w:t>
      </w:r>
    </w:p>
    <w:p w:rsidR="00447A94" w:rsidRDefault="00447A94" w:rsidP="00447A94">
      <w:pPr>
        <w:pStyle w:val="SemEspaamento"/>
        <w:ind w:left="4956"/>
        <w:jc w:val="both"/>
        <w:rPr>
          <w:rFonts w:ascii="Times New Roman" w:hAnsi="Times New Roman" w:cs="Times New Roman"/>
        </w:rPr>
      </w:pPr>
    </w:p>
    <w:p w:rsidR="00447A94" w:rsidRDefault="00447A94" w:rsidP="00447A94">
      <w:pPr>
        <w:pStyle w:val="SemEspaamento"/>
        <w:ind w:left="4956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  <w:color w:val="000003"/>
        </w:rPr>
        <w:t>A Câmara Municipal de Araruama</w:t>
      </w:r>
      <w:r w:rsidRPr="00447A94">
        <w:rPr>
          <w:rFonts w:ascii="Times New Roman" w:hAnsi="Times New Roman" w:cs="Times New Roman"/>
          <w:color w:val="000003"/>
        </w:rPr>
        <w:t xml:space="preserve"> aprova e a </w:t>
      </w:r>
      <w:r w:rsidRPr="00447A94">
        <w:rPr>
          <w:rFonts w:ascii="Times New Roman" w:hAnsi="Times New Roman" w:cs="Times New Roman"/>
        </w:rPr>
        <w:t xml:space="preserve">Exma. Sra. Prefeita do Município de Araruama </w:t>
      </w:r>
      <w:r w:rsidRPr="00447A94">
        <w:rPr>
          <w:rFonts w:ascii="Times New Roman" w:hAnsi="Times New Roman" w:cs="Times New Roman"/>
          <w:color w:val="000003"/>
        </w:rPr>
        <w:t>sanc</w:t>
      </w:r>
      <w:r w:rsidRPr="00447A94">
        <w:rPr>
          <w:rFonts w:ascii="Times New Roman" w:hAnsi="Times New Roman" w:cs="Times New Roman"/>
          <w:color w:val="020205"/>
        </w:rPr>
        <w:t>i</w:t>
      </w:r>
      <w:r w:rsidRPr="00447A94">
        <w:rPr>
          <w:rFonts w:ascii="Times New Roman" w:hAnsi="Times New Roman" w:cs="Times New Roman"/>
          <w:color w:val="000003"/>
        </w:rPr>
        <w:t>ona a seguinte Lei: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Art. 1º. </w:t>
      </w:r>
      <w:r w:rsidRPr="00447A94">
        <w:rPr>
          <w:rFonts w:ascii="Times New Roman" w:hAnsi="Times New Roman" w:cs="Times New Roman"/>
        </w:rPr>
        <w:t>As consignações em folha de pagamento dos servidores públicos, aposentados e pensionistas da administração Direta, Indireta, Autárquica e Fundacional do Poder Executivo do Município de Araruama serão reguladas pela presente lei.</w:t>
      </w:r>
    </w:p>
    <w:p w:rsidR="00447A94" w:rsidRPr="00447A94" w:rsidRDefault="00447A94" w:rsidP="00447A94">
      <w:pPr>
        <w:pStyle w:val="SemEspaamento"/>
        <w:tabs>
          <w:tab w:val="left" w:pos="3645"/>
        </w:tabs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</w:rPr>
        <w:tab/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2º.</w:t>
      </w:r>
      <w:r w:rsidRPr="00447A94">
        <w:rPr>
          <w:rFonts w:ascii="Times New Roman" w:hAnsi="Times New Roman" w:cs="Times New Roman"/>
        </w:rPr>
        <w:t xml:space="preserve"> Consideram-se consignações em folha de pagamento os descontos efetuados na remuneração, provento ou pensão do servidor público, aposentado ou pensionista da Administração Direta, Indireta, Autárquica e Fundacional do Poder Executivo do Município de Araruama, tendo por objetivo o adimplemento das obrigações de sua titularidade assumidas junto às entidades enumeradas nesta Lei.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b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Art. 3º. </w:t>
      </w:r>
      <w:r w:rsidRPr="00447A94">
        <w:rPr>
          <w:rFonts w:ascii="Times New Roman" w:hAnsi="Times New Roman" w:cs="Times New Roman"/>
        </w:rPr>
        <w:t>Para fins do disposto nesta lei considera-se: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 –</w:t>
      </w:r>
      <w:r w:rsidRPr="00447A94">
        <w:rPr>
          <w:rFonts w:ascii="Times New Roman" w:hAnsi="Times New Roman" w:cs="Times New Roman"/>
        </w:rPr>
        <w:t xml:space="preserve"> Consignante: órgão ou entidade da Administração Direta, Indireta, Autárquica e Fundacional que procede a descontos relativos às consignações compulsórias e facultativas na ficha financeira do servidor, aposentado ou pensionista integrante do Poder Executivo do Município de Araruama, em favor do consignatário;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 –</w:t>
      </w:r>
      <w:r w:rsidRPr="00447A94">
        <w:rPr>
          <w:rFonts w:ascii="Times New Roman" w:hAnsi="Times New Roman" w:cs="Times New Roman"/>
        </w:rPr>
        <w:t xml:space="preserve"> Consignatário: beneficiário dos créditos resultantes das consignações compulsórias e facultativa; 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III –</w:t>
      </w:r>
      <w:r w:rsidRPr="00447A94">
        <w:rPr>
          <w:rFonts w:ascii="Times New Roman" w:hAnsi="Times New Roman" w:cs="Times New Roman"/>
        </w:rPr>
        <w:t xml:space="preserve"> Consignação compulsória: desconto incidente sobre a remuneração, provento ou pensão do servidor, aposentado ou pensionista, procedido por força da lei ou de mandado judicial;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IV –</w:t>
      </w:r>
      <w:r w:rsidRPr="00447A94">
        <w:rPr>
          <w:rFonts w:ascii="Times New Roman" w:hAnsi="Times New Roman" w:cs="Times New Roman"/>
        </w:rPr>
        <w:t xml:space="preserve"> Consignação facultativa: desconto incidente sobre a remuneração, provento ou pensão do servidor, aposentado ou pensionista mediante prévia e expressa autorização deste e da entidade consignante;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Parágrafo Único</w:t>
      </w:r>
      <w:r w:rsidRPr="00447A94">
        <w:rPr>
          <w:rFonts w:ascii="Times New Roman" w:hAnsi="Times New Roman" w:cs="Times New Roman"/>
        </w:rPr>
        <w:t xml:space="preserve">. As averbações de consignação em folha relacionadas no art. 5º, em especial, aquelas relativas à amortização de empréstimos/financiamentos inclusive realizados por intermédio de cartões de crédito, além de serem autorizadas a firmar eletronicamente, a partir de comandos seguros, gerados pela aposição de senha ou assinatura digital do servidor ou em sistemas eletrônicos reconhecidos e validados pelo Banco Central do Brasil e Conselho Monetário Nacional, poderão também se efetivar por mecanismos eletrônicos, de telecomunicação ou outros desenvolvidos pelas instituições financeiras que garantam a segurança da operação realizada pelo servidor, o sigilo dos dados cadastrais e a comprovação da </w:t>
      </w:r>
      <w:proofErr w:type="gramStart"/>
      <w:r w:rsidRPr="00447A94">
        <w:rPr>
          <w:rFonts w:ascii="Times New Roman" w:hAnsi="Times New Roman" w:cs="Times New Roman"/>
        </w:rPr>
        <w:t>aceitação</w:t>
      </w:r>
      <w:proofErr w:type="gramEnd"/>
      <w:r w:rsidRPr="00447A94">
        <w:rPr>
          <w:rFonts w:ascii="Times New Roman" w:hAnsi="Times New Roman" w:cs="Times New Roman"/>
        </w:rPr>
        <w:t xml:space="preserve"> da operação realizada pelo servidor.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Art. 4º. </w:t>
      </w:r>
      <w:r w:rsidRPr="00447A94">
        <w:rPr>
          <w:rFonts w:ascii="Times New Roman" w:hAnsi="Times New Roman" w:cs="Times New Roman"/>
        </w:rPr>
        <w:t>São consideradas consignações compulsórias para fins do disposto nesta Lei: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 –</w:t>
      </w:r>
      <w:r w:rsidRPr="00447A94">
        <w:rPr>
          <w:rFonts w:ascii="Times New Roman" w:hAnsi="Times New Roman" w:cs="Times New Roman"/>
        </w:rPr>
        <w:t xml:space="preserve"> Contribuição para o Plano de Seguridade Social do Servidor Público;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 –</w:t>
      </w:r>
      <w:r w:rsidRPr="00447A94">
        <w:rPr>
          <w:rFonts w:ascii="Times New Roman" w:hAnsi="Times New Roman" w:cs="Times New Roman"/>
        </w:rPr>
        <w:t xml:space="preserve"> Contribuição para Previdência Social;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III –</w:t>
      </w:r>
      <w:r w:rsidRPr="00447A94">
        <w:rPr>
          <w:rFonts w:ascii="Times New Roman" w:hAnsi="Times New Roman" w:cs="Times New Roman"/>
        </w:rPr>
        <w:t xml:space="preserve"> Pensão alimentícia judicial;</w:t>
      </w:r>
      <w:r w:rsidRPr="00447A94">
        <w:rPr>
          <w:rFonts w:ascii="Times New Roman" w:hAnsi="Times New Roman" w:cs="Times New Roman"/>
        </w:rPr>
        <w:tab/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b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b/>
        </w:rPr>
      </w:pPr>
    </w:p>
    <w:p w:rsid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b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b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IV –</w:t>
      </w:r>
      <w:r w:rsidRPr="00447A94">
        <w:rPr>
          <w:rFonts w:ascii="Times New Roman" w:hAnsi="Times New Roman" w:cs="Times New Roman"/>
        </w:rPr>
        <w:t xml:space="preserve"> Tributos incidentes sobre rendimentos do trabalho assalariado;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 –</w:t>
      </w:r>
      <w:r w:rsidRPr="00447A94">
        <w:rPr>
          <w:rFonts w:ascii="Times New Roman" w:hAnsi="Times New Roman" w:cs="Times New Roman"/>
        </w:rPr>
        <w:t xml:space="preserve"> Reposição e indenização de valores ao Erário Público;</w:t>
      </w:r>
    </w:p>
    <w:p w:rsid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VI –</w:t>
      </w:r>
      <w:r w:rsidRPr="00447A94">
        <w:rPr>
          <w:rFonts w:ascii="Times New Roman" w:hAnsi="Times New Roman" w:cs="Times New Roman"/>
        </w:rPr>
        <w:t xml:space="preserve"> Custeio parcial de benefícios e auxílios concedidos pela administração Direta, Indireta, Autárquica e Fundacional;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VII </w:t>
      </w:r>
      <w:r w:rsidRPr="00447A94">
        <w:rPr>
          <w:rFonts w:ascii="Times New Roman" w:hAnsi="Times New Roman" w:cs="Times New Roman"/>
        </w:rPr>
        <w:t>– Cumprimento de decisão judicial ou administrativa;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VIII –</w:t>
      </w:r>
      <w:r w:rsidRPr="00447A94">
        <w:rPr>
          <w:rFonts w:ascii="Times New Roman" w:hAnsi="Times New Roman" w:cs="Times New Roman"/>
        </w:rPr>
        <w:t xml:space="preserve"> Outros descontos compulsórios instituídos por lei.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5º.</w:t>
      </w:r>
      <w:r w:rsidRPr="00447A94">
        <w:rPr>
          <w:rFonts w:ascii="Times New Roman" w:hAnsi="Times New Roman" w:cs="Times New Roman"/>
        </w:rPr>
        <w:t xml:space="preserve"> São consideradas consignações facultativas para fins do disposto nesta Lei: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 –</w:t>
      </w:r>
      <w:r w:rsidRPr="00447A94">
        <w:rPr>
          <w:rFonts w:ascii="Times New Roman" w:hAnsi="Times New Roman" w:cs="Times New Roman"/>
        </w:rPr>
        <w:t xml:space="preserve"> Mensalidade instituída para o custeio de entidades de classe, associações, clubes de servidores e sindicatos;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 –</w:t>
      </w:r>
      <w:r w:rsidRPr="00447A94">
        <w:rPr>
          <w:rFonts w:ascii="Times New Roman" w:hAnsi="Times New Roman" w:cs="Times New Roman"/>
        </w:rPr>
        <w:t xml:space="preserve"> Mensalidade em favor de cooperativas instituídas de acordo com a lei nº 5.764, de 16 de dezembro de 1971;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III-</w:t>
      </w:r>
      <w:r w:rsidRPr="00447A94">
        <w:rPr>
          <w:rFonts w:ascii="Times New Roman" w:hAnsi="Times New Roman" w:cs="Times New Roman"/>
        </w:rPr>
        <w:t xml:space="preserve"> Contribuição para entidade aberta ou fechada de previdência complementar, que opere com planos de pecúlio, saúde, seguro de vida, renda mensal e previdência complementar, bem como seguradora que opere com planos de seguro de vida e renda mensal. 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IV –</w:t>
      </w:r>
      <w:r w:rsidRPr="00447A94">
        <w:rPr>
          <w:rFonts w:ascii="Times New Roman" w:hAnsi="Times New Roman" w:cs="Times New Roman"/>
        </w:rPr>
        <w:t xml:space="preserve"> Amortização de empréstimos pessoais ou financiamentos, inclusive realizados através de cartão, concedidos por instituições financeiras públicas ou privadas, autorizadas a funcionar pelo Banco Central do Brasil, observando o limite máximo para as operações de empréstimos pessoais e financiamentos serão de até 60 meses;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 –</w:t>
      </w:r>
      <w:r w:rsidRPr="00447A94">
        <w:rPr>
          <w:rFonts w:ascii="Times New Roman" w:hAnsi="Times New Roman" w:cs="Times New Roman"/>
        </w:rPr>
        <w:t xml:space="preserve"> Pensão alimentícia de caráter voluntário, consignada em favor de dependentes que conste nos registros funcionais do servidor, aposentado ou pensionista;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VI –</w:t>
      </w:r>
      <w:r w:rsidRPr="00447A94">
        <w:rPr>
          <w:rFonts w:ascii="Times New Roman" w:hAnsi="Times New Roman" w:cs="Times New Roman"/>
        </w:rPr>
        <w:t xml:space="preserve"> Prestação relativa ao financiamento de imóvel adquirido de entidade financiadora de imóveis residenciais;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VII –</w:t>
      </w:r>
      <w:r w:rsidRPr="00447A94">
        <w:rPr>
          <w:rFonts w:ascii="Times New Roman" w:hAnsi="Times New Roman" w:cs="Times New Roman"/>
        </w:rPr>
        <w:t xml:space="preserve"> Prêmio de seguro de vida de servidor coberto por entidade fechada ou aberta de previdência privada, que opere com planos de pecúlio, saúde, seguro de vida, renda mensal e previdência complementar, bem como seguradora que opere com planos de seguro de vida e renda mensal.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6º.</w:t>
      </w:r>
      <w:r w:rsidRPr="00447A94">
        <w:rPr>
          <w:rFonts w:ascii="Times New Roman" w:hAnsi="Times New Roman" w:cs="Times New Roman"/>
        </w:rPr>
        <w:t xml:space="preserve"> Somente serão admitidas como entidades consignatárias para fins de consignação facultativa: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 –</w:t>
      </w:r>
      <w:r w:rsidRPr="00447A94">
        <w:rPr>
          <w:rFonts w:ascii="Times New Roman" w:hAnsi="Times New Roman" w:cs="Times New Roman"/>
        </w:rPr>
        <w:t xml:space="preserve"> Entidade de classe, associação e clube representativo de servidores;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 –</w:t>
      </w:r>
      <w:r w:rsidRPr="00447A94">
        <w:rPr>
          <w:rFonts w:ascii="Times New Roman" w:hAnsi="Times New Roman" w:cs="Times New Roman"/>
        </w:rPr>
        <w:t xml:space="preserve"> Partido político;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III –</w:t>
      </w:r>
      <w:r w:rsidRPr="00447A94">
        <w:rPr>
          <w:rFonts w:ascii="Times New Roman" w:hAnsi="Times New Roman" w:cs="Times New Roman"/>
        </w:rPr>
        <w:t xml:space="preserve"> Cooperativa instituída nos termos na Lei nº 5.764 de 16 de dezembro de 1971;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IV –</w:t>
      </w:r>
      <w:r w:rsidRPr="00447A94">
        <w:rPr>
          <w:rFonts w:ascii="Times New Roman" w:hAnsi="Times New Roman" w:cs="Times New Roman"/>
        </w:rPr>
        <w:t xml:space="preserve"> Instituição financeira pública ou privada;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 –</w:t>
      </w:r>
      <w:r w:rsidRPr="00447A94">
        <w:rPr>
          <w:rFonts w:ascii="Times New Roman" w:hAnsi="Times New Roman" w:cs="Times New Roman"/>
        </w:rPr>
        <w:t xml:space="preserve"> Instituição financeira de aquisição de imóvel residencial integrante do Sistema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</w:rPr>
        <w:t>Financeiro Habitacional – SFH;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VI –</w:t>
      </w:r>
      <w:r w:rsidRPr="00447A94">
        <w:rPr>
          <w:rFonts w:ascii="Times New Roman" w:hAnsi="Times New Roman" w:cs="Times New Roman"/>
        </w:rPr>
        <w:t xml:space="preserve"> seguradoras.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7º.</w:t>
      </w:r>
      <w:r w:rsidRPr="00447A94">
        <w:rPr>
          <w:rFonts w:ascii="Times New Roman" w:hAnsi="Times New Roman" w:cs="Times New Roman"/>
        </w:rPr>
        <w:t xml:space="preserve"> O credenciamento do consignatário se fará mediante prévio preenchimento de formulário próprio que será acompanhado de cópia autenticada dos seguintes documentos: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 –</w:t>
      </w:r>
      <w:r w:rsidRPr="00447A94">
        <w:rPr>
          <w:rFonts w:ascii="Times New Roman" w:hAnsi="Times New Roman" w:cs="Times New Roman"/>
        </w:rPr>
        <w:t xml:space="preserve"> Relação dos produtos e serviços oferecidos e as condições a serem observadas;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 –</w:t>
      </w:r>
      <w:r w:rsidRPr="00447A94">
        <w:rPr>
          <w:rFonts w:ascii="Times New Roman" w:hAnsi="Times New Roman" w:cs="Times New Roman"/>
        </w:rPr>
        <w:t xml:space="preserve"> Atos constitutivos e alterações posteriores, devidamente autenticados;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III –</w:t>
      </w:r>
      <w:r w:rsidRPr="00447A94">
        <w:rPr>
          <w:rFonts w:ascii="Times New Roman" w:hAnsi="Times New Roman" w:cs="Times New Roman"/>
        </w:rPr>
        <w:t xml:space="preserve"> Autorização do Banco Central do Brasil para operar na carteira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IV -</w:t>
      </w:r>
      <w:r w:rsidRPr="00447A94">
        <w:rPr>
          <w:rFonts w:ascii="Times New Roman" w:hAnsi="Times New Roman" w:cs="Times New Roman"/>
        </w:rPr>
        <w:t xml:space="preserve"> Autorização de funcionamento expedida pelo Banco Central do Brasil, quando se tratar de instituição financeira;</w:t>
      </w:r>
    </w:p>
    <w:p w:rsid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V -</w:t>
      </w:r>
      <w:r w:rsidRPr="00447A94">
        <w:rPr>
          <w:rFonts w:ascii="Times New Roman" w:hAnsi="Times New Roman" w:cs="Times New Roman"/>
        </w:rPr>
        <w:t xml:space="preserve"> Ata da última eleição e posse da diretoria vigente. </w:t>
      </w:r>
    </w:p>
    <w:p w:rsid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color w:val="000000" w:themeColor="text1"/>
        </w:rPr>
      </w:pPr>
      <w:r w:rsidRPr="00447A94">
        <w:rPr>
          <w:rFonts w:ascii="Times New Roman" w:hAnsi="Times New Roman" w:cs="Times New Roman"/>
          <w:b/>
          <w:color w:val="000000" w:themeColor="text1"/>
        </w:rPr>
        <w:lastRenderedPageBreak/>
        <w:t>Art. 8º.</w:t>
      </w:r>
      <w:r w:rsidRPr="00447A94">
        <w:rPr>
          <w:rFonts w:ascii="Times New Roman" w:hAnsi="Times New Roman" w:cs="Times New Roman"/>
          <w:color w:val="000000" w:themeColor="text1"/>
        </w:rPr>
        <w:t xml:space="preserve"> O credenciamento de consignatário será deferido pelo Secretário de Administração do Município e pelos representantes dos órgãos da administração indireta, após exame da  regularidade da documentação e atendimento dos requisitos necessários, nos termos desta Lei.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color w:val="000000" w:themeColor="text1"/>
        </w:rPr>
      </w:pPr>
      <w:r w:rsidRPr="00447A94">
        <w:rPr>
          <w:rFonts w:ascii="Times New Roman" w:hAnsi="Times New Roman" w:cs="Times New Roman"/>
          <w:b/>
          <w:color w:val="000000" w:themeColor="text1"/>
        </w:rPr>
        <w:t>Art. 9º.</w:t>
      </w:r>
      <w:r w:rsidRPr="00447A94">
        <w:rPr>
          <w:rFonts w:ascii="Times New Roman" w:hAnsi="Times New Roman" w:cs="Times New Roman"/>
          <w:color w:val="000000" w:themeColor="text1"/>
        </w:rPr>
        <w:t xml:space="preserve"> Para fins de processamento de consignações facultativas, o consignatário deverá </w:t>
      </w:r>
      <w:proofErr w:type="gramStart"/>
      <w:r w:rsidRPr="00447A94">
        <w:rPr>
          <w:rFonts w:ascii="Times New Roman" w:hAnsi="Times New Roman" w:cs="Times New Roman"/>
          <w:color w:val="000000" w:themeColor="text1"/>
        </w:rPr>
        <w:t>enviar  a</w:t>
      </w:r>
      <w:proofErr w:type="gramEnd"/>
      <w:r w:rsidRPr="00447A94">
        <w:rPr>
          <w:rFonts w:ascii="Times New Roman" w:hAnsi="Times New Roman" w:cs="Times New Roman"/>
          <w:color w:val="000000" w:themeColor="text1"/>
        </w:rPr>
        <w:t xml:space="preserve"> Secretaria de Administração do Município e os órgãos da administração indireta ,  em meio magnético, os dados relativos ao desconto.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Art. 10. </w:t>
      </w:r>
      <w:r w:rsidRPr="00447A94">
        <w:rPr>
          <w:rFonts w:ascii="Times New Roman" w:hAnsi="Times New Roman" w:cs="Times New Roman"/>
        </w:rPr>
        <w:t>Não será admitida a consignação em folha de pagamento inferior a R$ 1,00 (um real).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11.</w:t>
      </w:r>
      <w:r w:rsidRPr="00447A94">
        <w:rPr>
          <w:rFonts w:ascii="Times New Roman" w:hAnsi="Times New Roman" w:cs="Times New Roman"/>
        </w:rPr>
        <w:t xml:space="preserve"> A soma das consignações compulsórias com as facultativas de cada servidor não excederá, mensalmente, 70% (setenta por cento) da remuneração, assim considerada a totalidade dos pagamentos que ordinariamente lhe são feitos, excluindo-se os de caráter extraordinário ou eventual, sendo que os descontos facultativos não poderão exceder a 40 (quarenta por cento) da remuneração líquida.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§ 1º.</w:t>
      </w:r>
      <w:r w:rsidRPr="00447A94">
        <w:rPr>
          <w:rFonts w:ascii="Times New Roman" w:hAnsi="Times New Roman" w:cs="Times New Roman"/>
        </w:rPr>
        <w:t xml:space="preserve"> Do limite estabelecido como margem para as consignações facultativas, descrito no caput do art. 11, será reservado exclusivamente o limite de 10% (dez por cento) para descontos a favor de operações de empréstimos/financiamentos realizadas por intermédio de cartão de crédito, sendo os 30% (trinta por cento) restantes destinadas às demais consignações facultativas;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§ 2°.</w:t>
      </w:r>
      <w:r w:rsidRPr="00447A94">
        <w:rPr>
          <w:rFonts w:ascii="Times New Roman" w:hAnsi="Times New Roman" w:cs="Times New Roman"/>
        </w:rPr>
        <w:t xml:space="preserve"> Entende-se como remuneração líquida a remuneração fixa dos servidores ativos, aposentados e pensionistas, excluídas todas as vantagens de caráter temporário ou eventual, deduzida de todos os descontos legais; 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§ 3°.</w:t>
      </w:r>
      <w:r w:rsidRPr="00447A94">
        <w:rPr>
          <w:rFonts w:ascii="Times New Roman" w:hAnsi="Times New Roman" w:cs="Times New Roman"/>
        </w:rPr>
        <w:t xml:space="preserve"> Para fins do disposto nesta Lei, as consignações incidirão inclusive nos meses em que o servidor estiver em gozo de férias.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12.</w:t>
      </w:r>
      <w:r w:rsidRPr="00447A94">
        <w:rPr>
          <w:rFonts w:ascii="Times New Roman" w:hAnsi="Times New Roman" w:cs="Times New Roman"/>
        </w:rPr>
        <w:t xml:space="preserve"> As consignações compulsórias têm prioridade sobre as consignações facultativas.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13.</w:t>
      </w:r>
      <w:r w:rsidRPr="00447A94">
        <w:rPr>
          <w:rFonts w:ascii="Times New Roman" w:hAnsi="Times New Roman" w:cs="Times New Roman"/>
        </w:rPr>
        <w:t xml:space="preserve"> A consignação em folha de pagamento não implica </w:t>
      </w:r>
      <w:proofErr w:type="spellStart"/>
      <w:r w:rsidRPr="00447A94">
        <w:rPr>
          <w:rFonts w:ascii="Times New Roman" w:hAnsi="Times New Roman" w:cs="Times New Roman"/>
        </w:rPr>
        <w:t>co-responsabilidade</w:t>
      </w:r>
      <w:proofErr w:type="spellEnd"/>
      <w:r w:rsidRPr="00447A94">
        <w:rPr>
          <w:rFonts w:ascii="Times New Roman" w:hAnsi="Times New Roman" w:cs="Times New Roman"/>
        </w:rPr>
        <w:t xml:space="preserve"> dos órgãos e entidades da Administração Direta, Autárquica e Fundacional por obrigações de natureza pecuniária, assumidas pelo servidor, aposentado ou pensionista junto ao consignatário.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14.</w:t>
      </w:r>
      <w:r w:rsidRPr="00447A94">
        <w:rPr>
          <w:rFonts w:ascii="Times New Roman" w:hAnsi="Times New Roman" w:cs="Times New Roman"/>
        </w:rPr>
        <w:t xml:space="preserve"> As consignações facultativas poderão ser canceladas nas hipóteses abaixo enunciadas: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I - </w:t>
      </w:r>
      <w:r w:rsidRPr="00447A94">
        <w:rPr>
          <w:rFonts w:ascii="Times New Roman" w:hAnsi="Times New Roman" w:cs="Times New Roman"/>
        </w:rPr>
        <w:t>Por interesse do consignatário, expresso por meio de solicitação formal;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II -</w:t>
      </w:r>
      <w:r w:rsidRPr="00447A94">
        <w:rPr>
          <w:rFonts w:ascii="Times New Roman" w:hAnsi="Times New Roman" w:cs="Times New Roman"/>
        </w:rPr>
        <w:t xml:space="preserve"> A pedido formal do servidor, aposentado ou pensionista; 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 xml:space="preserve">Parágrafo Único: </w:t>
      </w:r>
      <w:r w:rsidRPr="00447A94">
        <w:rPr>
          <w:rFonts w:ascii="Times New Roman" w:hAnsi="Times New Roman" w:cs="Times New Roman"/>
        </w:rPr>
        <w:t>O pedido de cancelamento da consignação será atendido com a interrupção do desconto na folha de pagamento do mês em que for formalizado, ou na folha do mês subsequente, caso a anterior já tenha sido processada, observando-se ainda, as seguintes disposições: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15.</w:t>
      </w:r>
      <w:r w:rsidRPr="00447A94">
        <w:rPr>
          <w:rFonts w:ascii="Times New Roman" w:hAnsi="Times New Roman" w:cs="Times New Roman"/>
        </w:rPr>
        <w:t xml:space="preserve"> Na hipótese de se verificar insuficiência ou inexistência de saldo disponível para a realização de descontos facultativos regularmente autorizados, a ordem de prioridade para o atendimento aos consignatários terá como critério a antiguidade do desconto na folha de pagamento.</w:t>
      </w: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A94" w:rsidRPr="00447A94" w:rsidRDefault="00447A94" w:rsidP="00447A94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447A94">
        <w:rPr>
          <w:rFonts w:ascii="Times New Roman" w:hAnsi="Times New Roman" w:cs="Times New Roman"/>
          <w:b/>
        </w:rPr>
        <w:t>Art. 16.</w:t>
      </w:r>
      <w:r w:rsidRPr="00447A94">
        <w:rPr>
          <w:rFonts w:ascii="Times New Roman" w:hAnsi="Times New Roman" w:cs="Times New Roman"/>
        </w:rPr>
        <w:t xml:space="preserve"> Esta Lei entra em vigor na data de sua publicação.</w:t>
      </w:r>
    </w:p>
    <w:p w:rsidR="00BA0842" w:rsidRPr="00447A94" w:rsidRDefault="00BA0842" w:rsidP="00447A94">
      <w:pPr>
        <w:jc w:val="both"/>
        <w:rPr>
          <w:sz w:val="16"/>
          <w:szCs w:val="16"/>
        </w:rPr>
      </w:pPr>
    </w:p>
    <w:p w:rsidR="00E003EA" w:rsidRPr="00BA0842" w:rsidRDefault="00E003EA" w:rsidP="00EA03ED">
      <w:pPr>
        <w:ind w:left="-284"/>
        <w:jc w:val="center"/>
        <w:rPr>
          <w:szCs w:val="24"/>
        </w:rPr>
      </w:pPr>
      <w:r w:rsidRPr="00BA0842">
        <w:rPr>
          <w:szCs w:val="24"/>
        </w:rPr>
        <w:t>Gabinete da Prefeita, 2</w:t>
      </w:r>
      <w:r w:rsidR="00447A94">
        <w:rPr>
          <w:szCs w:val="24"/>
        </w:rPr>
        <w:t>6</w:t>
      </w:r>
      <w:r w:rsidRPr="00BA0842">
        <w:rPr>
          <w:szCs w:val="24"/>
        </w:rPr>
        <w:t xml:space="preserve"> de </w:t>
      </w:r>
      <w:r w:rsidR="00447A94">
        <w:rPr>
          <w:szCs w:val="24"/>
        </w:rPr>
        <w:t>abril</w:t>
      </w:r>
      <w:r w:rsidRPr="00BA0842">
        <w:rPr>
          <w:szCs w:val="24"/>
        </w:rPr>
        <w:t xml:space="preserve"> de 2018</w:t>
      </w:r>
    </w:p>
    <w:p w:rsidR="00E003EA" w:rsidRPr="00BA0842" w:rsidRDefault="00E003EA" w:rsidP="00EA03ED">
      <w:pPr>
        <w:ind w:left="-284" w:firstLine="567"/>
        <w:jc w:val="center"/>
        <w:rPr>
          <w:szCs w:val="24"/>
        </w:rPr>
      </w:pPr>
    </w:p>
    <w:p w:rsidR="00BB6652" w:rsidRPr="00BA0842" w:rsidRDefault="00BB6652" w:rsidP="00EA03ED">
      <w:pPr>
        <w:ind w:left="-284" w:firstLine="567"/>
        <w:jc w:val="center"/>
        <w:rPr>
          <w:szCs w:val="24"/>
        </w:rPr>
      </w:pPr>
    </w:p>
    <w:p w:rsidR="00DD7D31" w:rsidRPr="00BA0842" w:rsidRDefault="00DD7D31" w:rsidP="00EA03ED">
      <w:pPr>
        <w:ind w:left="-284" w:firstLine="567"/>
        <w:jc w:val="center"/>
        <w:rPr>
          <w:szCs w:val="24"/>
        </w:rPr>
      </w:pPr>
    </w:p>
    <w:p w:rsidR="00E003EA" w:rsidRPr="00BA0842" w:rsidRDefault="00BA0842" w:rsidP="00EA03ED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FA5B5C" w:rsidRPr="00E003EA" w:rsidRDefault="00FA5B5C" w:rsidP="00FA5B5C">
      <w:pPr>
        <w:rPr>
          <w:b/>
          <w:szCs w:val="24"/>
        </w:rPr>
      </w:pPr>
      <w:r>
        <w:rPr>
          <w:b/>
          <w:szCs w:val="24"/>
        </w:rPr>
        <w:t xml:space="preserve">   </w:t>
      </w:r>
    </w:p>
    <w:sectPr w:rsidR="00FA5B5C" w:rsidRPr="00E003EA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B5" w:rsidRDefault="002110B5" w:rsidP="003620ED">
      <w:r>
        <w:separator/>
      </w:r>
    </w:p>
  </w:endnote>
  <w:endnote w:type="continuationSeparator" w:id="0">
    <w:p w:rsidR="002110B5" w:rsidRDefault="002110B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B5" w:rsidRDefault="002110B5" w:rsidP="003620ED">
      <w:r>
        <w:separator/>
      </w:r>
    </w:p>
  </w:footnote>
  <w:footnote w:type="continuationSeparator" w:id="0">
    <w:p w:rsidR="002110B5" w:rsidRDefault="002110B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10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0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10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110B5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351E6"/>
    <w:rsid w:val="0057361D"/>
    <w:rsid w:val="00583FC5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0129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60469"/>
    <w:rsid w:val="00DB6F71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0C66FB-34CC-43C3-BF7B-AC94E901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6790-9810-401C-BF04-9CC1EB5F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2018-01-10T17:31:00Z</cp:lastPrinted>
  <dcterms:created xsi:type="dcterms:W3CDTF">2018-12-03T12:53:00Z</dcterms:created>
  <dcterms:modified xsi:type="dcterms:W3CDTF">2018-12-03T12:53:00Z</dcterms:modified>
</cp:coreProperties>
</file>