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B3" w:rsidRDefault="00C017B3" w:rsidP="00F64D25">
      <w:pPr>
        <w:autoSpaceDE w:val="0"/>
        <w:autoSpaceDN w:val="0"/>
        <w:adjustRightInd w:val="0"/>
        <w:ind w:right="-1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</w:p>
    <w:p w:rsidR="0062183A" w:rsidRPr="00B64EB7" w:rsidRDefault="0062183A" w:rsidP="00F64D25">
      <w:pPr>
        <w:autoSpaceDE w:val="0"/>
        <w:autoSpaceDN w:val="0"/>
        <w:adjustRightInd w:val="0"/>
        <w:ind w:right="-1"/>
        <w:rPr>
          <w:rFonts w:ascii="Tahoma" w:hAnsi="Tahoma" w:cs="Tahoma"/>
          <w:bCs/>
          <w:sz w:val="24"/>
          <w:szCs w:val="24"/>
        </w:rPr>
      </w:pPr>
    </w:p>
    <w:p w:rsidR="00CE64C8" w:rsidRDefault="00CE64C8" w:rsidP="00461718">
      <w:pPr>
        <w:ind w:right="-1"/>
        <w:jc w:val="center"/>
        <w:rPr>
          <w:rFonts w:ascii="Tahoma" w:hAnsi="Tahoma" w:cs="Tahoma"/>
          <w:b/>
          <w:sz w:val="24"/>
          <w:szCs w:val="24"/>
        </w:rPr>
      </w:pPr>
    </w:p>
    <w:p w:rsidR="00C017B3" w:rsidRPr="00526552" w:rsidRDefault="00526552" w:rsidP="00461718">
      <w:pPr>
        <w:ind w:right="-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="00CE2670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I Nº 2.142 DE 02 DE JANEIRO DE 2017</w:t>
      </w:r>
    </w:p>
    <w:p w:rsidR="00C017B3" w:rsidRPr="00526552" w:rsidRDefault="00C017B3" w:rsidP="00461718">
      <w:pPr>
        <w:ind w:right="-1"/>
        <w:jc w:val="center"/>
        <w:rPr>
          <w:sz w:val="24"/>
          <w:szCs w:val="24"/>
        </w:rPr>
      </w:pPr>
    </w:p>
    <w:p w:rsidR="0062183A" w:rsidRPr="00526552" w:rsidRDefault="0062183A" w:rsidP="00526552">
      <w:pPr>
        <w:ind w:right="-1" w:firstLine="708"/>
        <w:jc w:val="both"/>
        <w:rPr>
          <w:sz w:val="24"/>
          <w:szCs w:val="24"/>
        </w:rPr>
      </w:pPr>
    </w:p>
    <w:p w:rsidR="00C017B3" w:rsidRPr="00526552" w:rsidRDefault="00C017B3" w:rsidP="00F64D25">
      <w:pPr>
        <w:ind w:right="-1"/>
        <w:jc w:val="both"/>
        <w:rPr>
          <w:sz w:val="24"/>
          <w:szCs w:val="24"/>
        </w:rPr>
      </w:pPr>
    </w:p>
    <w:p w:rsidR="00C017B3" w:rsidRPr="00526552" w:rsidRDefault="00C017B3" w:rsidP="00461718">
      <w:pPr>
        <w:ind w:left="3686" w:right="-1"/>
        <w:jc w:val="both"/>
        <w:rPr>
          <w:b/>
          <w:i/>
          <w:sz w:val="24"/>
          <w:szCs w:val="24"/>
          <w:u w:val="single"/>
        </w:rPr>
      </w:pPr>
      <w:r w:rsidRPr="00526552">
        <w:rPr>
          <w:b/>
          <w:i/>
          <w:sz w:val="24"/>
          <w:szCs w:val="24"/>
          <w:u w:val="single"/>
        </w:rPr>
        <w:t>ESTIMA A RECEITA E FIXA A DESPESA DO MUNICIPIO DE ARARUAMA PARA O EXERCÍCIO FINANCEIRO DE 201</w:t>
      </w:r>
      <w:r w:rsidR="00330440" w:rsidRPr="00526552">
        <w:rPr>
          <w:b/>
          <w:i/>
          <w:sz w:val="24"/>
          <w:szCs w:val="24"/>
          <w:u w:val="single"/>
        </w:rPr>
        <w:t>7</w:t>
      </w:r>
      <w:r w:rsidRPr="00526552">
        <w:rPr>
          <w:b/>
          <w:i/>
          <w:sz w:val="24"/>
          <w:szCs w:val="24"/>
          <w:u w:val="single"/>
        </w:rPr>
        <w:t>.</w:t>
      </w:r>
    </w:p>
    <w:p w:rsidR="00461718" w:rsidRPr="00526552" w:rsidRDefault="00461718" w:rsidP="00461718">
      <w:pPr>
        <w:ind w:left="3686" w:right="-1"/>
        <w:jc w:val="both"/>
        <w:rPr>
          <w:b/>
          <w:sz w:val="24"/>
          <w:szCs w:val="24"/>
        </w:rPr>
      </w:pPr>
    </w:p>
    <w:p w:rsidR="00461718" w:rsidRPr="00526552" w:rsidRDefault="00461718" w:rsidP="00461718">
      <w:pPr>
        <w:ind w:left="3686" w:right="-1"/>
        <w:jc w:val="both"/>
        <w:rPr>
          <w:b/>
          <w:sz w:val="24"/>
          <w:szCs w:val="24"/>
        </w:rPr>
      </w:pPr>
      <w:r w:rsidRPr="00526552">
        <w:rPr>
          <w:b/>
          <w:sz w:val="24"/>
          <w:szCs w:val="24"/>
        </w:rPr>
        <w:t>(Projeto de Lei nº 93 de autoria do Poder Executivo)</w:t>
      </w:r>
    </w:p>
    <w:p w:rsidR="00C017B3" w:rsidRPr="00526552" w:rsidRDefault="00C017B3" w:rsidP="00461718">
      <w:pPr>
        <w:ind w:left="3686" w:right="-1"/>
        <w:jc w:val="both"/>
        <w:rPr>
          <w:b/>
          <w:sz w:val="24"/>
          <w:szCs w:val="24"/>
        </w:rPr>
      </w:pPr>
    </w:p>
    <w:p w:rsidR="00C017B3" w:rsidRPr="00526552" w:rsidRDefault="00C017B3" w:rsidP="00F64D25">
      <w:pPr>
        <w:ind w:right="-1"/>
        <w:jc w:val="both"/>
        <w:rPr>
          <w:b/>
          <w:sz w:val="24"/>
          <w:szCs w:val="24"/>
        </w:rPr>
      </w:pPr>
    </w:p>
    <w:p w:rsidR="00C017B3" w:rsidRPr="00526552" w:rsidRDefault="00C017B3" w:rsidP="00F64D25">
      <w:pPr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 Câmara Municipal de Araruama</w:t>
      </w:r>
      <w:r w:rsidRPr="00526552">
        <w:rPr>
          <w:sz w:val="24"/>
          <w:szCs w:val="24"/>
        </w:rPr>
        <w:t xml:space="preserve"> aprova e </w:t>
      </w:r>
      <w:r w:rsidR="006B1808">
        <w:rPr>
          <w:sz w:val="24"/>
          <w:szCs w:val="24"/>
        </w:rPr>
        <w:t>a</w:t>
      </w:r>
      <w:r w:rsidRPr="00526552">
        <w:rPr>
          <w:sz w:val="24"/>
          <w:szCs w:val="24"/>
        </w:rPr>
        <w:t xml:space="preserve"> Exm</w:t>
      </w:r>
      <w:r w:rsidR="006B1808">
        <w:rPr>
          <w:sz w:val="24"/>
          <w:szCs w:val="24"/>
        </w:rPr>
        <w:t>a</w:t>
      </w:r>
      <w:r w:rsidRPr="00526552">
        <w:rPr>
          <w:sz w:val="24"/>
          <w:szCs w:val="24"/>
        </w:rPr>
        <w:t>. Senhor</w:t>
      </w:r>
      <w:r w:rsidR="006B1808">
        <w:rPr>
          <w:sz w:val="24"/>
          <w:szCs w:val="24"/>
        </w:rPr>
        <w:t>a</w:t>
      </w:r>
      <w:r w:rsidRPr="00526552">
        <w:rPr>
          <w:sz w:val="24"/>
          <w:szCs w:val="24"/>
        </w:rPr>
        <w:t xml:space="preserve"> Prefeit</w:t>
      </w:r>
      <w:r w:rsidR="006B1808">
        <w:rPr>
          <w:sz w:val="24"/>
          <w:szCs w:val="24"/>
        </w:rPr>
        <w:t>a</w:t>
      </w:r>
      <w:r w:rsidRPr="00526552">
        <w:rPr>
          <w:sz w:val="24"/>
          <w:szCs w:val="24"/>
        </w:rPr>
        <w:t xml:space="preserve"> sanciona a seguinte Lei: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Título I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DAS DISPOSIÇÕES COMUNS</w:t>
      </w:r>
    </w:p>
    <w:p w:rsidR="00C017B3" w:rsidRPr="00526552" w:rsidRDefault="00C017B3" w:rsidP="0067641B">
      <w:pPr>
        <w:ind w:right="-1"/>
        <w:jc w:val="center"/>
        <w:rPr>
          <w:b/>
          <w:sz w:val="24"/>
          <w:szCs w:val="24"/>
          <w:u w:val="single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 xml:space="preserve">Art. 1º </w:t>
      </w:r>
      <w:r w:rsidRPr="00526552">
        <w:rPr>
          <w:sz w:val="24"/>
          <w:szCs w:val="24"/>
        </w:rPr>
        <w:t>- Esta Lei estima a Receita e fixa a Despesa do Município de Araruama para o exercício de 201</w:t>
      </w:r>
      <w:r w:rsidR="00FD2BE7" w:rsidRPr="00526552">
        <w:rPr>
          <w:sz w:val="24"/>
          <w:szCs w:val="24"/>
        </w:rPr>
        <w:t>7</w:t>
      </w:r>
      <w:r w:rsidRPr="00526552">
        <w:rPr>
          <w:sz w:val="24"/>
          <w:szCs w:val="24"/>
        </w:rPr>
        <w:t>, nos termos do art. 165 – parágrafo 5º, da Constituição Federal, Lei 4.320/64, Lei de Responsabilidade Fiscal e Lei de Diretrizes Orçamentárias, compreendendo: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 xml:space="preserve">I </w:t>
      </w:r>
      <w:r w:rsidRPr="00526552">
        <w:rPr>
          <w:sz w:val="24"/>
          <w:szCs w:val="24"/>
        </w:rPr>
        <w:t>– o Orçamento Fiscal, referente aos Poderes do Município, seus Fundos, Órgãos e Entidades da Administração Pública Municipal direta e indireta;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II</w:t>
      </w:r>
      <w:r w:rsidRPr="00526552">
        <w:rPr>
          <w:sz w:val="24"/>
          <w:szCs w:val="24"/>
        </w:rPr>
        <w:t xml:space="preserve"> – o Orçamento da Seguridade Social, abrangendo todas as Entidades e Órgãos a ela vinculados.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C017B3" w:rsidRPr="00526552" w:rsidRDefault="00C017B3" w:rsidP="00CE2670">
      <w:pPr>
        <w:tabs>
          <w:tab w:val="left" w:pos="1400"/>
          <w:tab w:val="left" w:pos="2320"/>
        </w:tabs>
        <w:ind w:right="-1"/>
        <w:rPr>
          <w:b/>
          <w:sz w:val="24"/>
          <w:szCs w:val="24"/>
        </w:rPr>
      </w:pPr>
    </w:p>
    <w:p w:rsidR="0062183A" w:rsidRPr="00526552" w:rsidRDefault="0062183A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Título II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DO ORÇAMENTO FISCAL E DA SEGURIDADE SOCIAL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Capítulo I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DA ESTIMATIVA DA RECEITA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Da Receita Líquida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62183A" w:rsidRPr="00526552" w:rsidRDefault="00C017B3" w:rsidP="00F64D25">
      <w:pPr>
        <w:tabs>
          <w:tab w:val="left" w:pos="1022"/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 2º</w:t>
      </w:r>
      <w:r w:rsidRPr="00526552">
        <w:rPr>
          <w:sz w:val="24"/>
          <w:szCs w:val="24"/>
        </w:rPr>
        <w:t xml:space="preserve"> - A Receita Orçamentária Líquida, a preços correntes e conforme a legislação tributária vigente é estimada em </w:t>
      </w:r>
      <w:r w:rsidRPr="00526552">
        <w:rPr>
          <w:b/>
          <w:sz w:val="24"/>
          <w:szCs w:val="24"/>
        </w:rPr>
        <w:t xml:space="preserve">R$ </w:t>
      </w:r>
      <w:r w:rsidR="00A074A3" w:rsidRPr="00526552">
        <w:rPr>
          <w:b/>
          <w:sz w:val="24"/>
          <w:szCs w:val="24"/>
        </w:rPr>
        <w:t>2</w:t>
      </w:r>
      <w:r w:rsidR="00330440" w:rsidRPr="00526552">
        <w:rPr>
          <w:b/>
          <w:sz w:val="24"/>
          <w:szCs w:val="24"/>
        </w:rPr>
        <w:t>70.770.192,00</w:t>
      </w:r>
      <w:r w:rsidRPr="00526552">
        <w:rPr>
          <w:sz w:val="24"/>
          <w:szCs w:val="24"/>
        </w:rPr>
        <w:t xml:space="preserve"> </w:t>
      </w:r>
      <w:r w:rsidR="00A074A3" w:rsidRPr="00526552">
        <w:rPr>
          <w:sz w:val="24"/>
          <w:szCs w:val="24"/>
        </w:rPr>
        <w:t xml:space="preserve">(duzentos </w:t>
      </w:r>
      <w:r w:rsidRPr="00526552">
        <w:rPr>
          <w:sz w:val="24"/>
          <w:szCs w:val="24"/>
        </w:rPr>
        <w:t xml:space="preserve">e </w:t>
      </w:r>
      <w:r w:rsidR="00A074A3" w:rsidRPr="00526552">
        <w:rPr>
          <w:sz w:val="24"/>
          <w:szCs w:val="24"/>
        </w:rPr>
        <w:t>se</w:t>
      </w:r>
      <w:r w:rsidR="00330440" w:rsidRPr="00526552">
        <w:rPr>
          <w:sz w:val="24"/>
          <w:szCs w:val="24"/>
        </w:rPr>
        <w:t xml:space="preserve">tenta </w:t>
      </w:r>
      <w:r w:rsidR="00A074A3" w:rsidRPr="00526552">
        <w:rPr>
          <w:sz w:val="24"/>
          <w:szCs w:val="24"/>
        </w:rPr>
        <w:t xml:space="preserve">milhões </w:t>
      </w:r>
      <w:r w:rsidR="00330440" w:rsidRPr="00526552">
        <w:rPr>
          <w:sz w:val="24"/>
          <w:szCs w:val="24"/>
        </w:rPr>
        <w:t>sete</w:t>
      </w:r>
      <w:r w:rsidR="00A074A3" w:rsidRPr="00526552">
        <w:rPr>
          <w:sz w:val="24"/>
          <w:szCs w:val="24"/>
        </w:rPr>
        <w:t>cento</w:t>
      </w:r>
      <w:r w:rsidR="00330440" w:rsidRPr="00526552">
        <w:rPr>
          <w:sz w:val="24"/>
          <w:szCs w:val="24"/>
        </w:rPr>
        <w:t>s</w:t>
      </w:r>
      <w:r w:rsidR="00A074A3" w:rsidRPr="00526552">
        <w:rPr>
          <w:sz w:val="24"/>
          <w:szCs w:val="24"/>
        </w:rPr>
        <w:t xml:space="preserve"> e </w:t>
      </w:r>
      <w:r w:rsidR="00330440" w:rsidRPr="00526552">
        <w:rPr>
          <w:sz w:val="24"/>
          <w:szCs w:val="24"/>
        </w:rPr>
        <w:t>set</w:t>
      </w:r>
      <w:r w:rsidR="00A074A3" w:rsidRPr="00526552">
        <w:rPr>
          <w:sz w:val="24"/>
          <w:szCs w:val="24"/>
        </w:rPr>
        <w:t xml:space="preserve">enta mil </w:t>
      </w:r>
      <w:r w:rsidR="00330440" w:rsidRPr="00526552">
        <w:rPr>
          <w:sz w:val="24"/>
          <w:szCs w:val="24"/>
        </w:rPr>
        <w:t>e cento e noventa e dois</w:t>
      </w:r>
      <w:r w:rsidR="00A074A3" w:rsidRPr="00526552">
        <w:rPr>
          <w:sz w:val="24"/>
          <w:szCs w:val="24"/>
        </w:rPr>
        <w:t xml:space="preserve"> reais.</w:t>
      </w:r>
    </w:p>
    <w:p w:rsidR="00CE64C8" w:rsidRPr="00526552" w:rsidRDefault="00CE64C8" w:rsidP="00F64D25">
      <w:pPr>
        <w:tabs>
          <w:tab w:val="left" w:pos="1400"/>
          <w:tab w:val="left" w:pos="2320"/>
        </w:tabs>
        <w:ind w:right="-1"/>
        <w:jc w:val="both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I –</w:t>
      </w:r>
      <w:r w:rsidRPr="00526552">
        <w:rPr>
          <w:sz w:val="24"/>
          <w:szCs w:val="24"/>
        </w:rPr>
        <w:t xml:space="preserve"> Orçamento Fiscal, em </w:t>
      </w:r>
      <w:r w:rsidRPr="00526552">
        <w:rPr>
          <w:b/>
          <w:sz w:val="24"/>
          <w:szCs w:val="24"/>
        </w:rPr>
        <w:t xml:space="preserve">R$ </w:t>
      </w:r>
      <w:r w:rsidR="00330440" w:rsidRPr="00526552">
        <w:rPr>
          <w:b/>
          <w:bCs/>
          <w:sz w:val="24"/>
          <w:szCs w:val="24"/>
        </w:rPr>
        <w:t xml:space="preserve">194.713.128,30 </w:t>
      </w:r>
      <w:r w:rsidR="00330440" w:rsidRPr="00526552">
        <w:rPr>
          <w:bCs/>
          <w:sz w:val="24"/>
          <w:szCs w:val="24"/>
        </w:rPr>
        <w:t>(cento e noventa e quatro milhões, setecentos e treze mil, cento e vinte e oito reais e trinta centavos)</w:t>
      </w:r>
      <w:r w:rsidRPr="00526552">
        <w:rPr>
          <w:sz w:val="24"/>
          <w:szCs w:val="24"/>
        </w:rPr>
        <w:t>;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 xml:space="preserve">II – </w:t>
      </w:r>
      <w:r w:rsidRPr="00526552">
        <w:rPr>
          <w:sz w:val="24"/>
          <w:szCs w:val="24"/>
        </w:rPr>
        <w:t xml:space="preserve">Orçamento da Seguridade Social, em </w:t>
      </w:r>
      <w:r w:rsidRPr="00526552">
        <w:rPr>
          <w:b/>
          <w:sz w:val="24"/>
          <w:szCs w:val="24"/>
        </w:rPr>
        <w:t xml:space="preserve">R$ </w:t>
      </w:r>
      <w:r w:rsidR="00330440" w:rsidRPr="00526552">
        <w:rPr>
          <w:b/>
          <w:bCs/>
          <w:sz w:val="24"/>
          <w:szCs w:val="24"/>
        </w:rPr>
        <w:t xml:space="preserve">76.057.063,70 </w:t>
      </w:r>
      <w:r w:rsidR="00330440" w:rsidRPr="00526552">
        <w:rPr>
          <w:bCs/>
          <w:sz w:val="24"/>
          <w:szCs w:val="24"/>
        </w:rPr>
        <w:t>(setenta e seis milhões, cinquenta e sete mil, sessenta e três reais e setenta centavos).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lastRenderedPageBreak/>
        <w:t>Parágrafo Único</w:t>
      </w:r>
      <w:r w:rsidRPr="00526552">
        <w:rPr>
          <w:sz w:val="24"/>
          <w:szCs w:val="24"/>
        </w:rPr>
        <w:t xml:space="preserve"> – A receita pública se constitui pelo ingresso de caráter não devolutivo auferido pelo Ente Municipal, para a alocação e cobertura das despesas públicas. Todo ingresso orçamentário constitui uma receita pública, podendo ser classificada em receita corrente ou de capital, arrecadadas na forma da legislação vigente e especificadas no anexo II – Resumo Geral da Receita – da Lei 4.320/64.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BD6EAA" w:rsidRPr="00526552" w:rsidRDefault="00BD6EAA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RECEITAS CORRENTES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119"/>
        <w:gridCol w:w="2268"/>
      </w:tblGrid>
      <w:tr w:rsidR="00C017B3" w:rsidRPr="00526552" w:rsidTr="00AE66A8">
        <w:tc>
          <w:tcPr>
            <w:tcW w:w="1559" w:type="dxa"/>
            <w:shd w:val="pct20" w:color="auto" w:fill="auto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3119" w:type="dxa"/>
            <w:shd w:val="pct20" w:color="auto" w:fill="auto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268" w:type="dxa"/>
            <w:shd w:val="pct20" w:color="auto" w:fill="auto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Valor</w:t>
            </w:r>
          </w:p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C017B3" w:rsidRPr="00526552" w:rsidTr="00AE66A8">
        <w:tc>
          <w:tcPr>
            <w:tcW w:w="155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Receita Tributária</w:t>
            </w:r>
          </w:p>
        </w:tc>
        <w:tc>
          <w:tcPr>
            <w:tcW w:w="2268" w:type="dxa"/>
          </w:tcPr>
          <w:p w:rsidR="00C017B3" w:rsidRPr="00526552" w:rsidRDefault="00C87304" w:rsidP="00F64D25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53.500.000,00</w:t>
            </w:r>
          </w:p>
        </w:tc>
      </w:tr>
      <w:tr w:rsidR="00C017B3" w:rsidRPr="00526552" w:rsidTr="00AE66A8">
        <w:tc>
          <w:tcPr>
            <w:tcW w:w="155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Receita de Contribuições</w:t>
            </w:r>
          </w:p>
        </w:tc>
        <w:tc>
          <w:tcPr>
            <w:tcW w:w="2268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14.000.000,00</w:t>
            </w:r>
          </w:p>
        </w:tc>
      </w:tr>
      <w:tr w:rsidR="00C017B3" w:rsidRPr="00526552" w:rsidTr="00AE66A8">
        <w:tc>
          <w:tcPr>
            <w:tcW w:w="155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1300</w:t>
            </w:r>
          </w:p>
        </w:tc>
        <w:tc>
          <w:tcPr>
            <w:tcW w:w="311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Receita Patrimonial</w:t>
            </w:r>
          </w:p>
        </w:tc>
        <w:tc>
          <w:tcPr>
            <w:tcW w:w="2268" w:type="dxa"/>
          </w:tcPr>
          <w:p w:rsidR="00C017B3" w:rsidRPr="00526552" w:rsidRDefault="00C87304" w:rsidP="00F64D25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2.866.720,00</w:t>
            </w:r>
          </w:p>
        </w:tc>
      </w:tr>
      <w:tr w:rsidR="00C017B3" w:rsidRPr="00526552" w:rsidTr="00AE66A8">
        <w:tc>
          <w:tcPr>
            <w:tcW w:w="155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1600</w:t>
            </w:r>
          </w:p>
        </w:tc>
        <w:tc>
          <w:tcPr>
            <w:tcW w:w="311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Receita de Serviços</w:t>
            </w:r>
          </w:p>
        </w:tc>
        <w:tc>
          <w:tcPr>
            <w:tcW w:w="2268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5</w:t>
            </w:r>
            <w:r w:rsidR="00BD7BFD" w:rsidRPr="00526552">
              <w:rPr>
                <w:sz w:val="24"/>
                <w:szCs w:val="24"/>
              </w:rPr>
              <w:t>0</w:t>
            </w:r>
            <w:r w:rsidRPr="00526552">
              <w:rPr>
                <w:sz w:val="24"/>
                <w:szCs w:val="24"/>
              </w:rPr>
              <w:t>.000,00</w:t>
            </w:r>
          </w:p>
        </w:tc>
      </w:tr>
      <w:tr w:rsidR="00C017B3" w:rsidRPr="00526552" w:rsidTr="00AE66A8">
        <w:tc>
          <w:tcPr>
            <w:tcW w:w="155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1700</w:t>
            </w:r>
          </w:p>
        </w:tc>
        <w:tc>
          <w:tcPr>
            <w:tcW w:w="311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Transferências Correntes</w:t>
            </w:r>
          </w:p>
        </w:tc>
        <w:tc>
          <w:tcPr>
            <w:tcW w:w="2268" w:type="dxa"/>
          </w:tcPr>
          <w:p w:rsidR="00C017B3" w:rsidRPr="00526552" w:rsidRDefault="00BF4B98" w:rsidP="00BF4B98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19</w:t>
            </w:r>
            <w:r w:rsidR="00C87304" w:rsidRPr="00526552">
              <w:rPr>
                <w:sz w:val="24"/>
                <w:szCs w:val="24"/>
              </w:rPr>
              <w:t>6.987.641,00</w:t>
            </w:r>
          </w:p>
        </w:tc>
      </w:tr>
      <w:tr w:rsidR="00C017B3" w:rsidRPr="00526552" w:rsidTr="00AE66A8">
        <w:tc>
          <w:tcPr>
            <w:tcW w:w="155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1900</w:t>
            </w:r>
          </w:p>
        </w:tc>
        <w:tc>
          <w:tcPr>
            <w:tcW w:w="311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Outras Receitas Correntes</w:t>
            </w:r>
          </w:p>
        </w:tc>
        <w:tc>
          <w:tcPr>
            <w:tcW w:w="2268" w:type="dxa"/>
          </w:tcPr>
          <w:p w:rsidR="00C017B3" w:rsidRPr="00526552" w:rsidRDefault="00C87304" w:rsidP="00C87304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12.0</w:t>
            </w:r>
            <w:r w:rsidR="00C017B3" w:rsidRPr="00526552">
              <w:rPr>
                <w:sz w:val="24"/>
                <w:szCs w:val="24"/>
              </w:rPr>
              <w:t>00.000,00</w:t>
            </w:r>
          </w:p>
        </w:tc>
      </w:tr>
      <w:tr w:rsidR="00C017B3" w:rsidRPr="00526552" w:rsidTr="00AE66A8">
        <w:tc>
          <w:tcPr>
            <w:tcW w:w="155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Outras Receitas de Capital</w:t>
            </w:r>
          </w:p>
        </w:tc>
        <w:tc>
          <w:tcPr>
            <w:tcW w:w="2268" w:type="dxa"/>
          </w:tcPr>
          <w:p w:rsidR="00C017B3" w:rsidRPr="00526552" w:rsidRDefault="00C87304" w:rsidP="00C87304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1.871.831</w:t>
            </w:r>
            <w:r w:rsidR="00C017B3" w:rsidRPr="00526552">
              <w:rPr>
                <w:sz w:val="24"/>
                <w:szCs w:val="24"/>
              </w:rPr>
              <w:t>,00</w:t>
            </w:r>
          </w:p>
        </w:tc>
      </w:tr>
      <w:tr w:rsidR="00BF4B98" w:rsidRPr="00526552" w:rsidTr="00AE66A8">
        <w:tc>
          <w:tcPr>
            <w:tcW w:w="1559" w:type="dxa"/>
          </w:tcPr>
          <w:p w:rsidR="00BF4B98" w:rsidRPr="00526552" w:rsidRDefault="00BF4B98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7000</w:t>
            </w:r>
          </w:p>
        </w:tc>
        <w:tc>
          <w:tcPr>
            <w:tcW w:w="3119" w:type="dxa"/>
          </w:tcPr>
          <w:p w:rsidR="00BF4B98" w:rsidRPr="00526552" w:rsidRDefault="00BF4B98" w:rsidP="00F64D25">
            <w:pPr>
              <w:tabs>
                <w:tab w:val="left" w:pos="1400"/>
                <w:tab w:val="left" w:pos="2320"/>
              </w:tabs>
              <w:ind w:right="-1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Receita Intraorçamentária</w:t>
            </w:r>
          </w:p>
        </w:tc>
        <w:tc>
          <w:tcPr>
            <w:tcW w:w="2268" w:type="dxa"/>
          </w:tcPr>
          <w:p w:rsidR="00BF4B98" w:rsidRPr="00526552" w:rsidRDefault="00C87304" w:rsidP="00C87304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5.4</w:t>
            </w:r>
            <w:r w:rsidR="00BF4B98" w:rsidRPr="00526552">
              <w:rPr>
                <w:sz w:val="24"/>
                <w:szCs w:val="24"/>
              </w:rPr>
              <w:t>00.000,00</w:t>
            </w:r>
          </w:p>
        </w:tc>
      </w:tr>
      <w:tr w:rsidR="00C017B3" w:rsidRPr="00526552" w:rsidTr="00AE66A8">
        <w:tc>
          <w:tcPr>
            <w:tcW w:w="1559" w:type="dxa"/>
            <w:tcBorders>
              <w:bottom w:val="single" w:sz="4" w:space="0" w:color="000000"/>
            </w:tcBorders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(-)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Deduções da Receita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017B3" w:rsidRPr="00526552" w:rsidRDefault="00BC101D" w:rsidP="00C87304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sz w:val="24"/>
                <w:szCs w:val="24"/>
              </w:rPr>
            </w:pPr>
            <w:r w:rsidRPr="00526552">
              <w:rPr>
                <w:sz w:val="24"/>
                <w:szCs w:val="24"/>
              </w:rPr>
              <w:t>1</w:t>
            </w:r>
            <w:r w:rsidR="00C87304" w:rsidRPr="00526552">
              <w:rPr>
                <w:sz w:val="24"/>
                <w:szCs w:val="24"/>
              </w:rPr>
              <w:t>5.906.000,00</w:t>
            </w:r>
          </w:p>
        </w:tc>
      </w:tr>
      <w:tr w:rsidR="00C017B3" w:rsidRPr="00526552" w:rsidTr="00AE66A8">
        <w:tc>
          <w:tcPr>
            <w:tcW w:w="4678" w:type="dxa"/>
            <w:gridSpan w:val="2"/>
            <w:shd w:val="pct20" w:color="auto" w:fill="auto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T</w:t>
            </w:r>
            <w:r w:rsidR="00C87304" w:rsidRPr="00526552">
              <w:rPr>
                <w:b/>
                <w:sz w:val="24"/>
                <w:szCs w:val="24"/>
              </w:rPr>
              <w:t>otal da Receita Corrente</w:t>
            </w:r>
          </w:p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pct20" w:color="auto" w:fill="auto"/>
          </w:tcPr>
          <w:p w:rsidR="00C017B3" w:rsidRPr="00526552" w:rsidRDefault="00C017B3" w:rsidP="00F64D25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b/>
                <w:sz w:val="24"/>
                <w:szCs w:val="24"/>
              </w:rPr>
            </w:pPr>
          </w:p>
          <w:p w:rsidR="00C017B3" w:rsidRPr="00526552" w:rsidRDefault="00C87304" w:rsidP="00F64D25">
            <w:pPr>
              <w:tabs>
                <w:tab w:val="left" w:pos="1400"/>
                <w:tab w:val="left" w:pos="2320"/>
              </w:tabs>
              <w:ind w:right="-1"/>
              <w:jc w:val="right"/>
              <w:rPr>
                <w:b/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270.770.000,00</w:t>
            </w:r>
          </w:p>
        </w:tc>
      </w:tr>
    </w:tbl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 3º</w:t>
      </w:r>
      <w:r w:rsidRPr="00526552">
        <w:rPr>
          <w:sz w:val="24"/>
          <w:szCs w:val="24"/>
        </w:rPr>
        <w:t xml:space="preserve"> - As receitas são estimadas por Categoria Econômica, segundo a origem dos recursos, conforme disposto nos anexos constantes desta Lei.</w:t>
      </w:r>
    </w:p>
    <w:p w:rsidR="00BC101D" w:rsidRPr="00526552" w:rsidRDefault="00BC101D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BD6EAA" w:rsidRPr="00526552" w:rsidRDefault="00C017B3" w:rsidP="00CE64C8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 4º</w:t>
      </w:r>
      <w:r w:rsidRPr="00526552">
        <w:rPr>
          <w:sz w:val="24"/>
          <w:szCs w:val="24"/>
        </w:rPr>
        <w:t xml:space="preserve"> - A receita será realizada com base no produto do que for arrecadado, na forma da legislação em vigor, de acordo com o desdobramento constante dos anexos desta Lei.</w:t>
      </w:r>
    </w:p>
    <w:p w:rsidR="00BD6EAA" w:rsidRPr="00526552" w:rsidRDefault="00BD6EAA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62183A" w:rsidRDefault="0062183A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CE2670" w:rsidRPr="00526552" w:rsidRDefault="00CE2670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Capítulo II</w:t>
      </w:r>
    </w:p>
    <w:p w:rsidR="00C017B3" w:rsidRPr="00526552" w:rsidRDefault="00C017B3" w:rsidP="00F64D25">
      <w:pPr>
        <w:tabs>
          <w:tab w:val="left" w:pos="1400"/>
          <w:tab w:val="left" w:pos="2320"/>
          <w:tab w:val="right" w:pos="9356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DA FIXAÇÃO DA DESPESA</w:t>
      </w:r>
    </w:p>
    <w:p w:rsidR="00C017B3" w:rsidRPr="00526552" w:rsidRDefault="00C017B3" w:rsidP="00F64D25">
      <w:pPr>
        <w:tabs>
          <w:tab w:val="left" w:pos="1400"/>
          <w:tab w:val="left" w:pos="2320"/>
          <w:tab w:val="right" w:pos="9356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Da Despesa Total</w:t>
      </w:r>
    </w:p>
    <w:p w:rsidR="00C017B3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CE2670" w:rsidRPr="00526552" w:rsidRDefault="00CE2670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 5º</w:t>
      </w:r>
      <w:r w:rsidRPr="00526552">
        <w:rPr>
          <w:sz w:val="24"/>
          <w:szCs w:val="24"/>
        </w:rPr>
        <w:t xml:space="preserve"> - A Despesa Orçamentária Total, no mesmo valor da Receita Orçamentária Líquida, é fixada em </w:t>
      </w:r>
      <w:r w:rsidRPr="00526552">
        <w:rPr>
          <w:b/>
          <w:sz w:val="24"/>
          <w:szCs w:val="24"/>
        </w:rPr>
        <w:t>R$ 2</w:t>
      </w:r>
      <w:r w:rsidR="00C87304" w:rsidRPr="00526552">
        <w:rPr>
          <w:b/>
          <w:sz w:val="24"/>
          <w:szCs w:val="24"/>
        </w:rPr>
        <w:t xml:space="preserve">70.770.192,00 </w:t>
      </w:r>
      <w:r w:rsidR="00C87304" w:rsidRPr="00526552">
        <w:rPr>
          <w:bCs/>
          <w:sz w:val="24"/>
          <w:szCs w:val="24"/>
        </w:rPr>
        <w:t>(duzentos e setenta milhões setecentos e setenta mil e cento e noventa e dois reais),</w:t>
      </w:r>
      <w:r w:rsidRPr="00526552">
        <w:rPr>
          <w:sz w:val="24"/>
          <w:szCs w:val="24"/>
        </w:rPr>
        <w:t xml:space="preserve"> desdobrada, nos termos descritos na Lei de Diretrizes Orçamentárias, nos seguintes agregados:</w:t>
      </w:r>
    </w:p>
    <w:p w:rsidR="0041166A" w:rsidRPr="00526552" w:rsidRDefault="0041166A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490F03" w:rsidRPr="00526552" w:rsidRDefault="00490F0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490F03" w:rsidRPr="00526552" w:rsidRDefault="00776DEE" w:rsidP="0021429B">
      <w:pPr>
        <w:ind w:right="-1"/>
        <w:jc w:val="both"/>
        <w:rPr>
          <w:sz w:val="24"/>
          <w:szCs w:val="24"/>
        </w:rPr>
      </w:pPr>
      <w:r w:rsidRPr="00526552">
        <w:rPr>
          <w:sz w:val="24"/>
          <w:szCs w:val="24"/>
        </w:rPr>
        <w:object w:dxaOrig="7726" w:dyaOrig="3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225.75pt" o:ole="">
            <v:imagedata r:id="rId7" o:title=""/>
          </v:shape>
          <o:OLEObject Type="Embed" ProgID="Excel.Sheet.12" ShapeID="_x0000_i1025" DrawAspect="Content" ObjectID="_1605431165" r:id="rId8"/>
        </w:object>
      </w:r>
    </w:p>
    <w:p w:rsidR="00490F03" w:rsidRPr="00526552" w:rsidRDefault="00490F0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490F03" w:rsidRPr="00526552" w:rsidRDefault="00490F0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02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142"/>
        <w:gridCol w:w="160"/>
      </w:tblGrid>
      <w:tr w:rsidR="00C017B3" w:rsidRPr="00526552" w:rsidTr="00C804AA">
        <w:trPr>
          <w:trHeight w:val="324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Art. 6º</w:t>
            </w:r>
            <w:r w:rsidRPr="00526552">
              <w:rPr>
                <w:sz w:val="24"/>
                <w:szCs w:val="24"/>
              </w:rPr>
              <w:t xml:space="preserve"> - Estão plenamente assegurados recursos para investimentos em fase de execução, em conformidade com a Lei de Diretrizes Orçamentárias para 201</w:t>
            </w:r>
            <w:r w:rsidR="00FD2BE7" w:rsidRPr="00526552">
              <w:rPr>
                <w:sz w:val="24"/>
                <w:szCs w:val="24"/>
              </w:rPr>
              <w:t>7</w:t>
            </w:r>
            <w:r w:rsidRPr="00526552">
              <w:rPr>
                <w:sz w:val="24"/>
                <w:szCs w:val="24"/>
              </w:rPr>
              <w:t>.</w:t>
            </w:r>
          </w:p>
          <w:p w:rsidR="0062183A" w:rsidRPr="00CE2670" w:rsidRDefault="0062183A" w:rsidP="00F64D25">
            <w:pPr>
              <w:tabs>
                <w:tab w:val="left" w:pos="9225"/>
              </w:tabs>
              <w:ind w:right="-70"/>
            </w:pP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center"/>
              <w:rPr>
                <w:b/>
                <w:sz w:val="24"/>
                <w:szCs w:val="24"/>
                <w:u w:val="single"/>
              </w:rPr>
            </w:pPr>
            <w:r w:rsidRPr="00526552">
              <w:rPr>
                <w:b/>
                <w:sz w:val="24"/>
                <w:szCs w:val="24"/>
                <w:u w:val="single"/>
              </w:rPr>
              <w:t>Capítulo III</w:t>
            </w: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center"/>
              <w:rPr>
                <w:b/>
                <w:sz w:val="24"/>
                <w:szCs w:val="24"/>
                <w:u w:val="single"/>
              </w:rPr>
            </w:pPr>
            <w:r w:rsidRPr="00526552">
              <w:rPr>
                <w:b/>
                <w:sz w:val="24"/>
                <w:szCs w:val="24"/>
                <w:u w:val="single"/>
              </w:rPr>
              <w:t>DA DISTRIBUIÇÃO DA DESPESA POR ÓRGÃO</w:t>
            </w:r>
          </w:p>
          <w:p w:rsidR="00F64D25" w:rsidRPr="00526552" w:rsidRDefault="00F64D25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center"/>
              <w:rPr>
                <w:b/>
                <w:sz w:val="24"/>
                <w:szCs w:val="24"/>
              </w:rPr>
            </w:pPr>
          </w:p>
          <w:p w:rsidR="0062183A" w:rsidRPr="00526552" w:rsidRDefault="0062183A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center"/>
              <w:rPr>
                <w:b/>
                <w:sz w:val="24"/>
                <w:szCs w:val="24"/>
              </w:rPr>
            </w:pP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I -</w:t>
            </w:r>
            <w:r w:rsidRPr="00526552">
              <w:rPr>
                <w:sz w:val="24"/>
                <w:szCs w:val="24"/>
              </w:rPr>
              <w:t xml:space="preserve"> anulação parcial ou total de dotações;</w:t>
            </w:r>
          </w:p>
          <w:p w:rsidR="00BE1B40" w:rsidRPr="00526552" w:rsidRDefault="00BE1B40" w:rsidP="00F64D25">
            <w:pPr>
              <w:pStyle w:val="PargrafodaLista"/>
              <w:tabs>
                <w:tab w:val="left" w:pos="1400"/>
                <w:tab w:val="left" w:pos="2320"/>
                <w:tab w:val="left" w:pos="9225"/>
              </w:tabs>
              <w:spacing w:after="0"/>
              <w:ind w:left="0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552">
              <w:rPr>
                <w:rFonts w:ascii="Times New Roman" w:hAnsi="Times New Roman"/>
                <w:b/>
                <w:sz w:val="24"/>
                <w:szCs w:val="24"/>
              </w:rPr>
              <w:t>II -</w:t>
            </w:r>
            <w:r w:rsidRPr="00526552">
              <w:rPr>
                <w:rFonts w:ascii="Times New Roman" w:hAnsi="Times New Roman"/>
                <w:sz w:val="24"/>
                <w:szCs w:val="24"/>
              </w:rPr>
              <w:t xml:space="preserve"> incorporação de superávit e/ou saldo financeiro disponível do exercício anterior, efetivamente apurado em balanço patrimonial;</w:t>
            </w:r>
          </w:p>
          <w:p w:rsidR="00BD6EAA" w:rsidRPr="00526552" w:rsidRDefault="00BE1B40" w:rsidP="00CE2670">
            <w:pPr>
              <w:pStyle w:val="PargrafodaLista"/>
              <w:tabs>
                <w:tab w:val="left" w:pos="1400"/>
                <w:tab w:val="left" w:pos="2320"/>
                <w:tab w:val="left" w:pos="9225"/>
              </w:tabs>
              <w:spacing w:after="0"/>
              <w:ind w:left="0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552">
              <w:rPr>
                <w:rFonts w:ascii="Times New Roman" w:hAnsi="Times New Roman"/>
                <w:b/>
                <w:sz w:val="24"/>
                <w:szCs w:val="24"/>
              </w:rPr>
              <w:t>III -</w:t>
            </w:r>
            <w:r w:rsidRPr="00526552">
              <w:rPr>
                <w:rFonts w:ascii="Times New Roman" w:hAnsi="Times New Roman"/>
                <w:sz w:val="24"/>
                <w:szCs w:val="24"/>
              </w:rPr>
              <w:t xml:space="preserve"> excesso de arrecadação em bases constantes.</w:t>
            </w:r>
          </w:p>
          <w:p w:rsidR="00CE64C8" w:rsidRPr="00526552" w:rsidRDefault="00CE64C8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both"/>
              <w:rPr>
                <w:b/>
                <w:sz w:val="24"/>
                <w:szCs w:val="24"/>
              </w:rPr>
            </w:pP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 xml:space="preserve">Parágrafo Primeiro </w:t>
            </w:r>
            <w:r w:rsidRPr="00526552">
              <w:rPr>
                <w:sz w:val="24"/>
                <w:szCs w:val="24"/>
              </w:rPr>
              <w:t>– Excluem-se da base de cálculo do limite a que se refere o caput deste artigo os valores correspondentes à amortização e encargos da dívida, as despesas decorrentes de sentenças judiciais transitadas em julgado e às despesas financiadas com operações de crédito contratadas e a contratar.</w:t>
            </w:r>
          </w:p>
          <w:p w:rsidR="00BE1B40" w:rsidRPr="00526552" w:rsidRDefault="00BE1B40" w:rsidP="00F64D25">
            <w:pPr>
              <w:tabs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Parágrafo Segundo –</w:t>
            </w:r>
            <w:r w:rsidRPr="00526552">
              <w:rPr>
                <w:sz w:val="24"/>
                <w:szCs w:val="24"/>
              </w:rPr>
              <w:t xml:space="preserve"> Os créditos suplementares abertos por Decretos Legislativos limitar-se-ão ao orçamento da despesa do Poder Legislativo, exclusivamente para atendimento do Inciso I do Art. 8º,</w:t>
            </w:r>
            <w:r w:rsidRPr="00526552">
              <w:rPr>
                <w:b/>
                <w:sz w:val="24"/>
                <w:szCs w:val="24"/>
              </w:rPr>
              <w:t xml:space="preserve"> </w:t>
            </w:r>
            <w:r w:rsidRPr="00526552">
              <w:rPr>
                <w:sz w:val="24"/>
                <w:szCs w:val="24"/>
              </w:rPr>
              <w:t>ressalvado quando ocorrer por força do atendimento ao Art. 29-A da Constituição Federal cuja anulação ou suplementação de crédito será promovida por Decreto Executivo.</w:t>
            </w:r>
          </w:p>
          <w:p w:rsidR="00BE1B40" w:rsidRPr="00526552" w:rsidRDefault="00BE1B40" w:rsidP="00F64D25">
            <w:pPr>
              <w:tabs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Art. 7</w:t>
            </w:r>
            <w:r w:rsidRPr="00526552">
              <w:rPr>
                <w:sz w:val="24"/>
                <w:szCs w:val="24"/>
              </w:rPr>
              <w:t>º - A Despesa Total, fixada por Função, Poderes e Órgãos, está definida nos anexos constantes desta Lei.</w:t>
            </w:r>
          </w:p>
          <w:p w:rsidR="0062183A" w:rsidRPr="00526552" w:rsidRDefault="0062183A" w:rsidP="00F64D25">
            <w:pPr>
              <w:tabs>
                <w:tab w:val="left" w:pos="9225"/>
              </w:tabs>
              <w:ind w:right="-70"/>
              <w:rPr>
                <w:sz w:val="24"/>
                <w:szCs w:val="24"/>
              </w:rPr>
            </w:pPr>
          </w:p>
          <w:p w:rsidR="0062183A" w:rsidRPr="00526552" w:rsidRDefault="0062183A" w:rsidP="00F64D25">
            <w:pPr>
              <w:tabs>
                <w:tab w:val="left" w:pos="9225"/>
              </w:tabs>
              <w:ind w:right="-70"/>
              <w:rPr>
                <w:sz w:val="24"/>
                <w:szCs w:val="24"/>
              </w:rPr>
            </w:pP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center"/>
              <w:rPr>
                <w:b/>
                <w:sz w:val="24"/>
                <w:szCs w:val="24"/>
                <w:u w:val="single"/>
              </w:rPr>
            </w:pPr>
            <w:r w:rsidRPr="00526552">
              <w:rPr>
                <w:b/>
                <w:sz w:val="24"/>
                <w:szCs w:val="24"/>
                <w:u w:val="single"/>
              </w:rPr>
              <w:t>Capítulo IV</w:t>
            </w: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center"/>
              <w:rPr>
                <w:b/>
                <w:sz w:val="24"/>
                <w:szCs w:val="24"/>
                <w:u w:val="single"/>
              </w:rPr>
            </w:pPr>
            <w:r w:rsidRPr="00526552">
              <w:rPr>
                <w:b/>
                <w:sz w:val="24"/>
                <w:szCs w:val="24"/>
                <w:u w:val="single"/>
              </w:rPr>
              <w:t>DA AUTORIZAÇÃO PARA ABERTURA DE CRÉDITO</w:t>
            </w: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center"/>
              <w:rPr>
                <w:b/>
                <w:sz w:val="24"/>
                <w:szCs w:val="24"/>
              </w:rPr>
            </w:pP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Art. 8º</w:t>
            </w:r>
            <w:r w:rsidRPr="00526552">
              <w:rPr>
                <w:sz w:val="24"/>
                <w:szCs w:val="24"/>
              </w:rPr>
              <w:t xml:space="preserve"> - Fica o Poder Executivo e Legislativo, respeitadas as demais prescrições </w:t>
            </w:r>
            <w:r w:rsidRPr="00526552">
              <w:rPr>
                <w:sz w:val="24"/>
                <w:szCs w:val="24"/>
              </w:rPr>
              <w:lastRenderedPageBreak/>
              <w:t>constitucionais e nos termos da Lei 4.320/64, autorizados no âmbito de cada Poder, a abrir por Decreto Executivo e Legislativo, respectivamente, créditos adicionais suplementares até o valor correspondente a 50% (cinquenta por cento) dos Orçamentos Fiscais e da Seguridade Social, com a finalidade de incorporar valores que excedam às previsões constantes desta Lei, mediante a utilização de recursos provenientes de:</w:t>
            </w:r>
          </w:p>
          <w:p w:rsidR="00F64D25" w:rsidRPr="00526552" w:rsidRDefault="00F64D25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</w:p>
          <w:p w:rsidR="00BE1B40" w:rsidRPr="00526552" w:rsidRDefault="00BE1B40" w:rsidP="00F64D25">
            <w:pPr>
              <w:tabs>
                <w:tab w:val="left" w:pos="1400"/>
                <w:tab w:val="left" w:pos="2320"/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>I -</w:t>
            </w:r>
            <w:r w:rsidRPr="00526552">
              <w:rPr>
                <w:sz w:val="24"/>
                <w:szCs w:val="24"/>
              </w:rPr>
              <w:t xml:space="preserve"> anulação parcial ou total de dotações;</w:t>
            </w:r>
          </w:p>
          <w:p w:rsidR="00BE1B40" w:rsidRPr="00526552" w:rsidRDefault="00BE1B40" w:rsidP="00F64D25">
            <w:pPr>
              <w:pStyle w:val="PargrafodaLista"/>
              <w:tabs>
                <w:tab w:val="left" w:pos="1400"/>
                <w:tab w:val="left" w:pos="2320"/>
                <w:tab w:val="left" w:pos="9225"/>
              </w:tabs>
              <w:spacing w:after="0"/>
              <w:ind w:left="0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552">
              <w:rPr>
                <w:rFonts w:ascii="Times New Roman" w:hAnsi="Times New Roman"/>
                <w:b/>
                <w:sz w:val="24"/>
                <w:szCs w:val="24"/>
              </w:rPr>
              <w:t>II -</w:t>
            </w:r>
            <w:r w:rsidRPr="00526552">
              <w:rPr>
                <w:rFonts w:ascii="Times New Roman" w:hAnsi="Times New Roman"/>
                <w:sz w:val="24"/>
                <w:szCs w:val="24"/>
              </w:rPr>
              <w:t xml:space="preserve"> incorporação de superávit e/ou saldo financeiro disponível do exercício anterior, efetivamente apurado em balanço patrimonial;</w:t>
            </w:r>
          </w:p>
          <w:p w:rsidR="00BE1B40" w:rsidRPr="00526552" w:rsidRDefault="00BE1B40" w:rsidP="00F64D25">
            <w:pPr>
              <w:pStyle w:val="PargrafodaLista"/>
              <w:tabs>
                <w:tab w:val="left" w:pos="1400"/>
                <w:tab w:val="left" w:pos="2320"/>
                <w:tab w:val="left" w:pos="9225"/>
              </w:tabs>
              <w:spacing w:after="0"/>
              <w:ind w:left="0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552">
              <w:rPr>
                <w:rFonts w:ascii="Times New Roman" w:hAnsi="Times New Roman"/>
                <w:b/>
                <w:sz w:val="24"/>
                <w:szCs w:val="24"/>
              </w:rPr>
              <w:t>III -</w:t>
            </w:r>
            <w:r w:rsidRPr="00526552">
              <w:rPr>
                <w:rFonts w:ascii="Times New Roman" w:hAnsi="Times New Roman"/>
                <w:sz w:val="24"/>
                <w:szCs w:val="24"/>
              </w:rPr>
              <w:t xml:space="preserve"> excesso de arrecadação em bases constantes.</w:t>
            </w:r>
          </w:p>
          <w:p w:rsidR="00BE1B40" w:rsidRPr="00526552" w:rsidRDefault="00BE1B40" w:rsidP="00F64D25">
            <w:pPr>
              <w:tabs>
                <w:tab w:val="left" w:pos="9225"/>
              </w:tabs>
              <w:ind w:right="-70"/>
              <w:jc w:val="both"/>
              <w:rPr>
                <w:sz w:val="24"/>
                <w:szCs w:val="24"/>
                <w:lang w:eastAsia="pt-BR"/>
              </w:rPr>
            </w:pPr>
          </w:p>
          <w:p w:rsidR="00BE1B40" w:rsidRPr="00CE2670" w:rsidRDefault="00BE1B40" w:rsidP="00F64D25">
            <w:pPr>
              <w:tabs>
                <w:tab w:val="left" w:pos="9225"/>
              </w:tabs>
              <w:ind w:right="-70"/>
              <w:jc w:val="both"/>
              <w:rPr>
                <w:sz w:val="24"/>
                <w:szCs w:val="24"/>
              </w:rPr>
            </w:pPr>
            <w:r w:rsidRPr="00526552">
              <w:rPr>
                <w:b/>
                <w:sz w:val="24"/>
                <w:szCs w:val="24"/>
              </w:rPr>
              <w:t xml:space="preserve">Parágrafo Primeiro </w:t>
            </w:r>
            <w:r w:rsidRPr="00526552">
              <w:rPr>
                <w:sz w:val="24"/>
                <w:szCs w:val="24"/>
              </w:rPr>
              <w:t>– Excluem-se da base de cálculo do limite a que se refere o caput deste artigo os valores correspondentes à amortização e encargos da</w:t>
            </w:r>
            <w:r w:rsidR="00FD2BE7" w:rsidRPr="00526552">
              <w:rPr>
                <w:sz w:val="24"/>
                <w:szCs w:val="24"/>
              </w:rPr>
              <w:t xml:space="preserve"> </w:t>
            </w:r>
            <w:r w:rsidRPr="00526552">
              <w:rPr>
                <w:bCs/>
                <w:sz w:val="24"/>
                <w:szCs w:val="24"/>
                <w:lang w:eastAsia="pt-BR"/>
              </w:rPr>
              <w:t>dívida, as despesas decorrentes de sentenças judiciais transitadas em julgado e às despesas financiadas com operações de crédito contratadas e a contratar.</w:t>
            </w:r>
          </w:p>
          <w:p w:rsidR="00BE1B40" w:rsidRPr="00526552" w:rsidRDefault="00BE1B40" w:rsidP="00F64D25">
            <w:pPr>
              <w:tabs>
                <w:tab w:val="left" w:pos="9225"/>
              </w:tabs>
              <w:ind w:right="-70"/>
              <w:jc w:val="both"/>
              <w:rPr>
                <w:bCs/>
                <w:sz w:val="24"/>
                <w:szCs w:val="24"/>
                <w:lang w:eastAsia="pt-BR"/>
              </w:rPr>
            </w:pPr>
            <w:r w:rsidRPr="00526552">
              <w:rPr>
                <w:b/>
                <w:bCs/>
                <w:sz w:val="24"/>
                <w:szCs w:val="24"/>
                <w:lang w:eastAsia="pt-BR"/>
              </w:rPr>
              <w:t xml:space="preserve">Parágrafo Segundo – </w:t>
            </w:r>
            <w:r w:rsidRPr="00526552">
              <w:rPr>
                <w:bCs/>
                <w:sz w:val="24"/>
                <w:szCs w:val="24"/>
                <w:lang w:eastAsia="pt-BR"/>
              </w:rPr>
              <w:t>Os créditos suplementares abertos por Decretos Legislativos limitar-se-ão ao orçamento da despesa do Poder Legislativo, exclusivamente para atendimento do Inciso I do Art. 8º, ressalvado quando ocorrer por força do atendimento ao Art. 29-A da Constituição Federal cuja anulação ou suplementação de crédito será promovida por Decreto Executivo.</w:t>
            </w:r>
          </w:p>
          <w:p w:rsidR="00BE1B40" w:rsidRPr="00526552" w:rsidRDefault="00BE1B40" w:rsidP="00F64D25">
            <w:pPr>
              <w:tabs>
                <w:tab w:val="left" w:pos="9225"/>
              </w:tabs>
              <w:ind w:right="-70"/>
              <w:jc w:val="both"/>
              <w:rPr>
                <w:bCs/>
                <w:sz w:val="24"/>
                <w:szCs w:val="24"/>
                <w:lang w:eastAsia="pt-BR"/>
              </w:rPr>
            </w:pPr>
          </w:p>
          <w:p w:rsidR="00BE1B40" w:rsidRPr="00526552" w:rsidRDefault="00BE1B40" w:rsidP="00F64D25">
            <w:pPr>
              <w:tabs>
                <w:tab w:val="left" w:pos="9225"/>
              </w:tabs>
              <w:ind w:right="-70"/>
              <w:jc w:val="both"/>
              <w:rPr>
                <w:bCs/>
                <w:sz w:val="24"/>
                <w:szCs w:val="24"/>
                <w:lang w:eastAsia="pt-BR"/>
              </w:rPr>
            </w:pPr>
            <w:r w:rsidRPr="00526552">
              <w:rPr>
                <w:b/>
                <w:bCs/>
                <w:sz w:val="24"/>
                <w:szCs w:val="24"/>
                <w:lang w:eastAsia="pt-BR"/>
              </w:rPr>
              <w:t xml:space="preserve">Art. 9º - </w:t>
            </w:r>
            <w:r w:rsidRPr="00526552">
              <w:rPr>
                <w:bCs/>
                <w:sz w:val="24"/>
                <w:szCs w:val="24"/>
                <w:lang w:eastAsia="pt-BR"/>
              </w:rPr>
              <w:t>Mediante o que estabelece o inciso VI do artigo 167 da Constituição Federal, fica o Poder Executivo autorizado a transpor, remanejar ou a transferir recursos de uma categoria de programação para outra ou de um órgão para outro, observado o limite que trata o artigo anterior.</w:t>
            </w:r>
          </w:p>
          <w:p w:rsidR="00BE1B40" w:rsidRPr="00526552" w:rsidRDefault="00BE1B40" w:rsidP="00F64D25">
            <w:pPr>
              <w:tabs>
                <w:tab w:val="left" w:pos="9225"/>
              </w:tabs>
              <w:ind w:right="-70"/>
              <w:jc w:val="both"/>
              <w:rPr>
                <w:bCs/>
                <w:sz w:val="24"/>
                <w:szCs w:val="24"/>
                <w:lang w:eastAsia="pt-BR"/>
              </w:rPr>
            </w:pPr>
          </w:p>
          <w:p w:rsidR="00BE1B40" w:rsidRPr="00526552" w:rsidRDefault="00BE1B40" w:rsidP="00F64D25">
            <w:pPr>
              <w:tabs>
                <w:tab w:val="left" w:pos="9225"/>
              </w:tabs>
              <w:ind w:right="-7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526552">
              <w:rPr>
                <w:b/>
                <w:bCs/>
                <w:sz w:val="24"/>
                <w:szCs w:val="24"/>
                <w:lang w:eastAsia="pt-BR"/>
              </w:rPr>
              <w:t xml:space="preserve">Art. 10º - </w:t>
            </w:r>
            <w:r w:rsidRPr="00526552">
              <w:rPr>
                <w:bCs/>
                <w:sz w:val="24"/>
                <w:szCs w:val="24"/>
                <w:lang w:eastAsia="pt-BR"/>
              </w:rPr>
              <w:t>O limite autorizado no artigo 8º, não será onerado quando o crédito se destinar à:</w:t>
            </w:r>
          </w:p>
          <w:p w:rsidR="00BE1B40" w:rsidRPr="00526552" w:rsidRDefault="00BE1B40" w:rsidP="00F64D25">
            <w:pPr>
              <w:tabs>
                <w:tab w:val="left" w:pos="9225"/>
              </w:tabs>
              <w:ind w:right="-7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</w:p>
          <w:p w:rsidR="00BE1B40" w:rsidRPr="00526552" w:rsidRDefault="00BE1B40" w:rsidP="00CE2670">
            <w:pPr>
              <w:tabs>
                <w:tab w:val="left" w:pos="9225"/>
              </w:tabs>
              <w:ind w:right="-7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526552">
              <w:rPr>
                <w:b/>
                <w:bCs/>
                <w:sz w:val="24"/>
                <w:szCs w:val="24"/>
                <w:lang w:eastAsia="pt-BR"/>
              </w:rPr>
              <w:t xml:space="preserve">I - </w:t>
            </w:r>
            <w:r w:rsidRPr="00526552">
              <w:rPr>
                <w:bCs/>
                <w:sz w:val="24"/>
                <w:szCs w:val="24"/>
                <w:lang w:eastAsia="pt-BR"/>
              </w:rPr>
              <w:t>atender a insuficiências de dotações do grupo de Pessoal e Encargos Sociais, mediante a utilização de recursos oriundos de anulação de dotações;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7B3" w:rsidRPr="00526552" w:rsidRDefault="00C017B3" w:rsidP="00F64D25">
            <w:pPr>
              <w:ind w:right="-1"/>
              <w:jc w:val="right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316E95" w:rsidRPr="00526552" w:rsidRDefault="00C017B3" w:rsidP="00F64D25">
      <w:pPr>
        <w:pStyle w:val="PargrafodaLista"/>
        <w:tabs>
          <w:tab w:val="left" w:pos="1400"/>
          <w:tab w:val="left" w:pos="232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26552">
        <w:rPr>
          <w:rFonts w:ascii="Times New Roman" w:hAnsi="Times New Roman"/>
          <w:b/>
          <w:sz w:val="24"/>
          <w:szCs w:val="24"/>
        </w:rPr>
        <w:lastRenderedPageBreak/>
        <w:t>II -</w:t>
      </w:r>
      <w:r w:rsidRPr="00526552">
        <w:rPr>
          <w:rFonts w:ascii="Times New Roman" w:hAnsi="Times New Roman"/>
          <w:sz w:val="24"/>
          <w:szCs w:val="24"/>
        </w:rPr>
        <w:t xml:space="preserve"> atender ao pagamento de despesas decorrentes de precatórios judiciais, amortização e juros da dívida, mediante utilização de recursos provenientes de anulação de dotações;</w:t>
      </w:r>
    </w:p>
    <w:p w:rsidR="00316E95" w:rsidRPr="00526552" w:rsidRDefault="00C017B3" w:rsidP="00F64D25">
      <w:pPr>
        <w:pStyle w:val="PargrafodaLista"/>
        <w:tabs>
          <w:tab w:val="left" w:pos="1400"/>
          <w:tab w:val="left" w:pos="232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26552">
        <w:rPr>
          <w:rFonts w:ascii="Times New Roman" w:hAnsi="Times New Roman"/>
          <w:b/>
          <w:sz w:val="24"/>
          <w:szCs w:val="24"/>
        </w:rPr>
        <w:t>III -</w:t>
      </w:r>
      <w:r w:rsidRPr="00526552">
        <w:rPr>
          <w:rFonts w:ascii="Times New Roman" w:hAnsi="Times New Roman"/>
          <w:sz w:val="24"/>
          <w:szCs w:val="24"/>
        </w:rPr>
        <w:t xml:space="preserve"> atender a despesas financiadas com recursos vinculados a operações de crédito e/ou convênios;</w:t>
      </w:r>
    </w:p>
    <w:p w:rsidR="00316E95" w:rsidRPr="00526552" w:rsidRDefault="00C017B3" w:rsidP="00F64D25">
      <w:pPr>
        <w:pStyle w:val="PargrafodaLista"/>
        <w:tabs>
          <w:tab w:val="left" w:pos="1400"/>
          <w:tab w:val="left" w:pos="232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26552">
        <w:rPr>
          <w:rFonts w:ascii="Times New Roman" w:hAnsi="Times New Roman"/>
          <w:b/>
          <w:sz w:val="24"/>
          <w:szCs w:val="24"/>
        </w:rPr>
        <w:t>IV -</w:t>
      </w:r>
      <w:r w:rsidRPr="00526552">
        <w:rPr>
          <w:rFonts w:ascii="Times New Roman" w:hAnsi="Times New Roman"/>
          <w:sz w:val="24"/>
          <w:szCs w:val="24"/>
        </w:rPr>
        <w:t xml:space="preserve"> atender insuficiências de outras despesas de custeio e de capital consignadas em Programas de Trabalho das funções Saúde, Assistência, Previdência, e em Programas de Trabalho relacionados à Manutenção e Desenvolvimento do Ensino, mediante o cancelamento de dotações das respectivas funções;</w:t>
      </w:r>
    </w:p>
    <w:p w:rsidR="00C017B3" w:rsidRPr="00526552" w:rsidRDefault="00C017B3" w:rsidP="00F64D25">
      <w:pPr>
        <w:pStyle w:val="PargrafodaLista"/>
        <w:tabs>
          <w:tab w:val="left" w:pos="1400"/>
          <w:tab w:val="left" w:pos="232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26552">
        <w:rPr>
          <w:rFonts w:ascii="Times New Roman" w:hAnsi="Times New Roman"/>
          <w:b/>
          <w:sz w:val="24"/>
          <w:szCs w:val="24"/>
        </w:rPr>
        <w:t>V -</w:t>
      </w:r>
      <w:r w:rsidRPr="00526552">
        <w:rPr>
          <w:rFonts w:ascii="Times New Roman" w:hAnsi="Times New Roman"/>
          <w:sz w:val="24"/>
          <w:szCs w:val="24"/>
        </w:rPr>
        <w:t xml:space="preserve"> incorporar saldos financeiros, apurados em 31 de dezembro de 201</w:t>
      </w:r>
      <w:r w:rsidR="00FD2BE7" w:rsidRPr="00526552">
        <w:rPr>
          <w:rFonts w:ascii="Times New Roman" w:hAnsi="Times New Roman"/>
          <w:sz w:val="24"/>
          <w:szCs w:val="24"/>
        </w:rPr>
        <w:t>6</w:t>
      </w:r>
      <w:r w:rsidRPr="00526552">
        <w:rPr>
          <w:rFonts w:ascii="Times New Roman" w:hAnsi="Times New Roman"/>
          <w:sz w:val="24"/>
          <w:szCs w:val="24"/>
        </w:rPr>
        <w:t>, e o excesso de arrecadação de recursos vinculados de Fundos Especiais, do FUNDEB e de convênios não concluídos no exercício de 201</w:t>
      </w:r>
      <w:r w:rsidR="00FD2BE7" w:rsidRPr="00526552">
        <w:rPr>
          <w:rFonts w:ascii="Times New Roman" w:hAnsi="Times New Roman"/>
          <w:sz w:val="24"/>
          <w:szCs w:val="24"/>
        </w:rPr>
        <w:t>6</w:t>
      </w:r>
      <w:r w:rsidRPr="00526552">
        <w:rPr>
          <w:rFonts w:ascii="Times New Roman" w:hAnsi="Times New Roman"/>
          <w:sz w:val="24"/>
          <w:szCs w:val="24"/>
        </w:rPr>
        <w:t>.</w:t>
      </w:r>
    </w:p>
    <w:p w:rsidR="00316E95" w:rsidRPr="00526552" w:rsidRDefault="00316E95" w:rsidP="00F64D25">
      <w:pPr>
        <w:pStyle w:val="PargrafodaLista"/>
        <w:tabs>
          <w:tab w:val="left" w:pos="1400"/>
          <w:tab w:val="left" w:pos="232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16E95" w:rsidRPr="00526552" w:rsidRDefault="00316E95" w:rsidP="00F64D25">
      <w:pPr>
        <w:pStyle w:val="PargrafodaLista"/>
        <w:tabs>
          <w:tab w:val="left" w:pos="1400"/>
          <w:tab w:val="left" w:pos="232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Capítulo V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DAS DISPOSIÇÕES GERAIS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</w:p>
    <w:p w:rsidR="0062183A" w:rsidRPr="00526552" w:rsidRDefault="0062183A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 11</w:t>
      </w:r>
      <w:r w:rsidRPr="00526552">
        <w:rPr>
          <w:sz w:val="24"/>
          <w:szCs w:val="24"/>
        </w:rPr>
        <w:t xml:space="preserve"> – As dotações para pagamento de pessoal e encargos sociais da Administração direta, bem como as referentes a servidores colocados à disposição de outros Órgãos e Entidades, serão movimentadas pelos setores competentes da secretaria Municipal de Administração;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 12</w:t>
      </w:r>
      <w:r w:rsidRPr="00526552">
        <w:rPr>
          <w:sz w:val="24"/>
          <w:szCs w:val="24"/>
        </w:rPr>
        <w:t xml:space="preserve"> – A utilização das dotações com origem de recursos em convênios ou operações de crédito fica condicionada a sua finalidade e celebração dos instrumentos.</w:t>
      </w:r>
    </w:p>
    <w:p w:rsidR="00CE64C8" w:rsidRPr="00526552" w:rsidRDefault="00CE64C8" w:rsidP="00F64D25">
      <w:pPr>
        <w:tabs>
          <w:tab w:val="left" w:pos="1400"/>
          <w:tab w:val="left" w:pos="2320"/>
        </w:tabs>
        <w:ind w:right="-1"/>
        <w:jc w:val="both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 13</w:t>
      </w:r>
      <w:r w:rsidRPr="00526552">
        <w:rPr>
          <w:sz w:val="24"/>
          <w:szCs w:val="24"/>
        </w:rPr>
        <w:t xml:space="preserve"> – Fica o Poder Executivo autorizado a realizar operações de crédito, incluídas aquelas destinadas à antecipação de receita orçamentária, com finalidade de manter o equilíbrio orçamentário-financeiro do Município, obedecido aos preceitos legais aplicáveis à matéria.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Parágrafo Único –</w:t>
      </w:r>
      <w:r w:rsidRPr="00526552">
        <w:rPr>
          <w:sz w:val="24"/>
          <w:szCs w:val="24"/>
        </w:rPr>
        <w:t xml:space="preserve"> Consoante o que estabelece o inciso III do Art. 32 da LC 101/2000 (LRF), as operações definidas no caput, limitar-se-ão a 30% (trinta por cento) da Receita Corrente Líquida apurada até o bimestre anterior a sua realização.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7B278F" w:rsidRPr="00526552" w:rsidRDefault="007B278F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Capítulo VI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  <w:u w:val="single"/>
        </w:rPr>
      </w:pPr>
      <w:r w:rsidRPr="00526552">
        <w:rPr>
          <w:b/>
          <w:sz w:val="24"/>
          <w:szCs w:val="24"/>
          <w:u w:val="single"/>
        </w:rPr>
        <w:t>DAS DISPOSIÇÕES FINAIS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</w:p>
    <w:p w:rsidR="0062183A" w:rsidRPr="00526552" w:rsidRDefault="001958F7" w:rsidP="00F64D25">
      <w:pPr>
        <w:tabs>
          <w:tab w:val="left" w:pos="1400"/>
          <w:tab w:val="left" w:pos="2320"/>
        </w:tabs>
        <w:ind w:right="-1"/>
        <w:jc w:val="center"/>
        <w:rPr>
          <w:b/>
          <w:sz w:val="24"/>
          <w:szCs w:val="24"/>
        </w:rPr>
      </w:pPr>
      <w:r w:rsidRPr="0052655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 14</w:t>
      </w:r>
      <w:r w:rsidRPr="00526552">
        <w:rPr>
          <w:sz w:val="24"/>
          <w:szCs w:val="24"/>
        </w:rPr>
        <w:t xml:space="preserve"> – Fica o Poder Executivo autorizado a contratar e oferecer garantias a empréstimos voltados para saneamento e habitação em áreas de baixa renda.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</w:t>
      </w:r>
      <w:r w:rsidR="00AB1AEB" w:rsidRPr="00526552">
        <w:rPr>
          <w:b/>
          <w:sz w:val="24"/>
          <w:szCs w:val="24"/>
        </w:rPr>
        <w:t xml:space="preserve"> </w:t>
      </w:r>
      <w:r w:rsidRPr="00526552">
        <w:rPr>
          <w:b/>
          <w:sz w:val="24"/>
          <w:szCs w:val="24"/>
        </w:rPr>
        <w:t>15</w:t>
      </w:r>
      <w:r w:rsidRPr="00526552">
        <w:rPr>
          <w:sz w:val="24"/>
          <w:szCs w:val="24"/>
        </w:rPr>
        <w:t xml:space="preserve"> – Fica o Poder Executivo autorizado a contrair financiamentos com agências nacionais e internacionais oficiais de crédito, para aplicação em investimentos fixados nesta Lei, bem como oferecer as contra garantias necessárias à obtenção de garantia do Tesouro Nacional para a realização destes financiamentos.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>Art. 16</w:t>
      </w:r>
      <w:r w:rsidRPr="00526552">
        <w:rPr>
          <w:sz w:val="24"/>
          <w:szCs w:val="24"/>
        </w:rPr>
        <w:t xml:space="preserve"> – O Prefeito, no âmbito do Poder Executivo, poderá adotar parâmetros para utilização das dotações, de forma a compatibilizar as despesas à efetiva realização das receitas, para garantir as metas de resultado primário, conforme descrito na Lei de Diretrizes Orçamentárias para 201</w:t>
      </w:r>
      <w:r w:rsidR="00FD2BE7" w:rsidRPr="00526552">
        <w:rPr>
          <w:sz w:val="24"/>
          <w:szCs w:val="24"/>
        </w:rPr>
        <w:t>7</w:t>
      </w:r>
      <w:r w:rsidRPr="00526552">
        <w:rPr>
          <w:sz w:val="24"/>
          <w:szCs w:val="24"/>
        </w:rPr>
        <w:t>.</w:t>
      </w: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b/>
          <w:sz w:val="24"/>
          <w:szCs w:val="24"/>
        </w:rPr>
      </w:pPr>
    </w:p>
    <w:p w:rsidR="00C017B3" w:rsidRPr="00526552" w:rsidRDefault="00C017B3" w:rsidP="00F64D25">
      <w:pPr>
        <w:tabs>
          <w:tab w:val="left" w:pos="1400"/>
          <w:tab w:val="left" w:pos="2320"/>
        </w:tabs>
        <w:ind w:right="-1"/>
        <w:jc w:val="both"/>
        <w:rPr>
          <w:sz w:val="24"/>
          <w:szCs w:val="24"/>
        </w:rPr>
      </w:pPr>
      <w:r w:rsidRPr="00526552">
        <w:rPr>
          <w:b/>
          <w:sz w:val="24"/>
          <w:szCs w:val="24"/>
        </w:rPr>
        <w:t xml:space="preserve">Art. 17 </w:t>
      </w:r>
      <w:r w:rsidRPr="00526552">
        <w:rPr>
          <w:sz w:val="24"/>
          <w:szCs w:val="24"/>
        </w:rPr>
        <w:t>– Esta Lei Entra em vigor na data de sua publicação, revogadas as disposições em contrário.</w:t>
      </w:r>
    </w:p>
    <w:p w:rsidR="00C017B3" w:rsidRPr="00526552" w:rsidRDefault="00C017B3" w:rsidP="00F64D25">
      <w:pPr>
        <w:ind w:right="-1"/>
        <w:jc w:val="center"/>
        <w:rPr>
          <w:sz w:val="24"/>
          <w:szCs w:val="24"/>
        </w:rPr>
      </w:pPr>
    </w:p>
    <w:p w:rsidR="00C017B3" w:rsidRPr="00526552" w:rsidRDefault="00C017B3" w:rsidP="00F64D25">
      <w:pPr>
        <w:ind w:right="-1"/>
        <w:jc w:val="center"/>
        <w:rPr>
          <w:sz w:val="24"/>
          <w:szCs w:val="24"/>
        </w:rPr>
      </w:pPr>
    </w:p>
    <w:p w:rsidR="00C017B3" w:rsidRPr="00526552" w:rsidRDefault="00C017B3" w:rsidP="00F64D25">
      <w:pPr>
        <w:ind w:right="-1"/>
        <w:jc w:val="center"/>
        <w:rPr>
          <w:sz w:val="24"/>
          <w:szCs w:val="24"/>
        </w:rPr>
      </w:pPr>
    </w:p>
    <w:p w:rsidR="00C017B3" w:rsidRDefault="00CE64C8" w:rsidP="00F64D25">
      <w:pPr>
        <w:ind w:right="-1"/>
        <w:jc w:val="center"/>
        <w:rPr>
          <w:sz w:val="24"/>
          <w:szCs w:val="24"/>
        </w:rPr>
      </w:pPr>
      <w:r w:rsidRPr="00526552">
        <w:rPr>
          <w:sz w:val="24"/>
          <w:szCs w:val="24"/>
        </w:rPr>
        <w:t>Gabinete d</w:t>
      </w:r>
      <w:r w:rsidR="00526552">
        <w:rPr>
          <w:sz w:val="24"/>
          <w:szCs w:val="24"/>
        </w:rPr>
        <w:t>a</w:t>
      </w:r>
      <w:r w:rsidRPr="00526552">
        <w:rPr>
          <w:sz w:val="24"/>
          <w:szCs w:val="24"/>
        </w:rPr>
        <w:t xml:space="preserve"> Pre</w:t>
      </w:r>
      <w:r w:rsidR="00526552">
        <w:rPr>
          <w:sz w:val="24"/>
          <w:szCs w:val="24"/>
        </w:rPr>
        <w:t>feita</w:t>
      </w:r>
      <w:r w:rsidR="001D06FF" w:rsidRPr="00526552">
        <w:rPr>
          <w:sz w:val="24"/>
          <w:szCs w:val="24"/>
        </w:rPr>
        <w:t xml:space="preserve">, </w:t>
      </w:r>
      <w:r w:rsidR="00526552">
        <w:rPr>
          <w:sz w:val="24"/>
          <w:szCs w:val="24"/>
        </w:rPr>
        <w:t>02</w:t>
      </w:r>
      <w:r w:rsidR="00461718" w:rsidRPr="00526552">
        <w:rPr>
          <w:sz w:val="24"/>
          <w:szCs w:val="24"/>
        </w:rPr>
        <w:t xml:space="preserve"> de </w:t>
      </w:r>
      <w:r w:rsidR="00526552">
        <w:rPr>
          <w:sz w:val="24"/>
          <w:szCs w:val="24"/>
        </w:rPr>
        <w:t>janeiro</w:t>
      </w:r>
      <w:r w:rsidR="00C017B3" w:rsidRPr="00526552">
        <w:rPr>
          <w:sz w:val="24"/>
          <w:szCs w:val="24"/>
        </w:rPr>
        <w:t xml:space="preserve"> de 201</w:t>
      </w:r>
      <w:r w:rsidR="00526552">
        <w:rPr>
          <w:sz w:val="24"/>
          <w:szCs w:val="24"/>
        </w:rPr>
        <w:t>7</w:t>
      </w:r>
    </w:p>
    <w:p w:rsidR="00526552" w:rsidRDefault="00526552" w:rsidP="00F64D25">
      <w:pPr>
        <w:ind w:right="-1"/>
        <w:jc w:val="center"/>
        <w:rPr>
          <w:sz w:val="24"/>
          <w:szCs w:val="24"/>
        </w:rPr>
      </w:pPr>
    </w:p>
    <w:p w:rsidR="00526552" w:rsidRPr="00526552" w:rsidRDefault="00526552" w:rsidP="00F64D25">
      <w:pPr>
        <w:ind w:right="-1"/>
        <w:jc w:val="center"/>
        <w:rPr>
          <w:sz w:val="24"/>
          <w:szCs w:val="24"/>
        </w:rPr>
      </w:pPr>
    </w:p>
    <w:p w:rsidR="00461718" w:rsidRPr="00526552" w:rsidRDefault="00461718" w:rsidP="00F64D25">
      <w:pPr>
        <w:ind w:right="-1"/>
        <w:jc w:val="center"/>
        <w:rPr>
          <w:b/>
          <w:i/>
          <w:sz w:val="24"/>
          <w:szCs w:val="24"/>
        </w:rPr>
      </w:pPr>
    </w:p>
    <w:p w:rsidR="00461718" w:rsidRPr="00526552" w:rsidRDefault="00461718" w:rsidP="00F64D25">
      <w:pPr>
        <w:ind w:right="-1"/>
        <w:jc w:val="center"/>
        <w:rPr>
          <w:b/>
          <w:sz w:val="24"/>
          <w:szCs w:val="24"/>
        </w:rPr>
      </w:pPr>
    </w:p>
    <w:p w:rsidR="00316E95" w:rsidRPr="00526552" w:rsidRDefault="00526552" w:rsidP="00F64D25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Livia Bello</w:t>
      </w:r>
    </w:p>
    <w:p w:rsidR="00461718" w:rsidRPr="00526552" w:rsidRDefault="00461718" w:rsidP="00F64D25">
      <w:pPr>
        <w:ind w:right="-1"/>
        <w:jc w:val="center"/>
        <w:rPr>
          <w:b/>
          <w:sz w:val="24"/>
          <w:szCs w:val="24"/>
        </w:rPr>
      </w:pPr>
      <w:r w:rsidRPr="00526552">
        <w:rPr>
          <w:b/>
          <w:sz w:val="24"/>
          <w:szCs w:val="24"/>
        </w:rPr>
        <w:t>Pre</w:t>
      </w:r>
      <w:r w:rsidR="00526552">
        <w:rPr>
          <w:b/>
          <w:sz w:val="24"/>
          <w:szCs w:val="24"/>
        </w:rPr>
        <w:t>feita</w:t>
      </w:r>
    </w:p>
    <w:p w:rsidR="00461718" w:rsidRPr="00526552" w:rsidRDefault="00461718" w:rsidP="00F64D25">
      <w:pPr>
        <w:rPr>
          <w:sz w:val="24"/>
          <w:szCs w:val="24"/>
        </w:rPr>
      </w:pPr>
    </w:p>
    <w:sectPr w:rsidR="00461718" w:rsidRPr="00526552" w:rsidSect="0067641B">
      <w:headerReference w:type="default" r:id="rId9"/>
      <w:footerReference w:type="default" r:id="rId10"/>
      <w:headerReference w:type="first" r:id="rId11"/>
      <w:pgSz w:w="11907" w:h="16840" w:code="9"/>
      <w:pgMar w:top="2093" w:right="1134" w:bottom="567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2C" w:rsidRDefault="0011262C" w:rsidP="00C017B3">
      <w:r>
        <w:separator/>
      </w:r>
    </w:p>
  </w:endnote>
  <w:endnote w:type="continuationSeparator" w:id="0">
    <w:p w:rsidR="0011262C" w:rsidRDefault="0011262C" w:rsidP="00C0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3981"/>
      <w:docPartObj>
        <w:docPartGallery w:val="Page Numbers (Bottom of Page)"/>
        <w:docPartUnique/>
      </w:docPartObj>
    </w:sdtPr>
    <w:sdtEndPr/>
    <w:sdtContent>
      <w:p w:rsidR="00DD2E62" w:rsidRDefault="00112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E62" w:rsidRDefault="00DD2E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2C" w:rsidRDefault="0011262C" w:rsidP="00C017B3">
      <w:r>
        <w:separator/>
      </w:r>
    </w:p>
  </w:footnote>
  <w:footnote w:type="continuationSeparator" w:id="0">
    <w:p w:rsidR="0011262C" w:rsidRDefault="0011262C" w:rsidP="00C0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62" w:rsidRDefault="003154EE" w:rsidP="0067641B">
    <w:pPr>
      <w:pStyle w:val="Cabealho"/>
      <w:jc w:val="center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-171450</wp:posOffset>
              </wp:positionV>
              <wp:extent cx="6348095" cy="853440"/>
              <wp:effectExtent l="0" t="0" r="0" b="0"/>
              <wp:wrapNone/>
              <wp:docPr id="1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853440"/>
                        <a:chOff x="1020" y="450"/>
                        <a:chExt cx="9997" cy="1343"/>
                      </a:xfrm>
                    </wpg:grpSpPr>
                    <wps:wsp>
                      <wps:cNvPr id="12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52" w:rsidRDefault="00526552" w:rsidP="0052655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19050" t="0" r="9525" b="0"/>
                                  <wp:docPr id="5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52" w:rsidRPr="00526552" w:rsidRDefault="00526552" w:rsidP="00526552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655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526552" w:rsidRPr="00526552" w:rsidRDefault="00526552" w:rsidP="00526552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655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526552" w:rsidRPr="00526552" w:rsidRDefault="00526552" w:rsidP="00526552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65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4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52" w:rsidRDefault="00526552" w:rsidP="0052655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19050" t="0" r="0" b="0"/>
                                  <wp:docPr id="6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left:0;text-align:left;margin-left:-34.05pt;margin-top:-13.5pt;width:499.85pt;height:67.2pt;z-index:251670528" coordorigin="1020,450" coordsize="9997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1020;top:450;width:1500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<v:textbox style="mso-fit-shape-to-text:t">
                  <w:txbxContent>
                    <w:p w:rsidR="00526552" w:rsidRDefault="00526552" w:rsidP="0052655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19050" t="0" r="9525" b="0"/>
                            <wp:docPr id="5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7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<v:textbox style="mso-fit-shape-to-text:t">
                  <w:txbxContent>
                    <w:p w:rsidR="00526552" w:rsidRPr="00526552" w:rsidRDefault="00526552" w:rsidP="00526552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2655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526552" w:rsidRPr="00526552" w:rsidRDefault="00526552" w:rsidP="00526552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2655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526552" w:rsidRPr="00526552" w:rsidRDefault="00526552" w:rsidP="00526552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52655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0" o:spid="_x0000_s1029" type="#_x0000_t202" style="position:absolute;left:2422;top:780;width:240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<v:textbox style="mso-fit-shape-to-text:t">
                  <w:txbxContent>
                    <w:p w:rsidR="00526552" w:rsidRDefault="00526552" w:rsidP="0052655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19050" t="0" r="0" b="0"/>
                            <wp:docPr id="6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73660</wp:posOffset>
              </wp:positionV>
              <wp:extent cx="2938145" cy="716915"/>
              <wp:effectExtent l="9525" t="6985" r="5080" b="952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14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E62" w:rsidRPr="00461718" w:rsidRDefault="00DD2E62" w:rsidP="0046171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left:0;text-align:left;margin-left:165pt;margin-top:5.8pt;width:231.35pt;height:5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" o:allowincell="f" strokecolor="white">
              <v:textbox>
                <w:txbxContent>
                  <w:p w:rsidR="00DD2E62" w:rsidRPr="00461718" w:rsidRDefault="00DD2E62" w:rsidP="00461718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D2E62" w:rsidRDefault="00DD2E62" w:rsidP="006764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62" w:rsidRDefault="003154EE" w:rsidP="00461718">
    <w:pPr>
      <w:pStyle w:val="Cabealho"/>
      <w:jc w:val="center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-171450</wp:posOffset>
              </wp:positionV>
              <wp:extent cx="6348095" cy="853440"/>
              <wp:effectExtent l="0" t="0" r="0" b="0"/>
              <wp:wrapNone/>
              <wp:docPr id="4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853440"/>
                        <a:chOff x="1020" y="450"/>
                        <a:chExt cx="9997" cy="1343"/>
                      </a:xfrm>
                    </wpg:grpSpPr>
                    <wps:wsp>
                      <wps:cNvPr id="7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52" w:rsidRDefault="00526552" w:rsidP="0052655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19050" t="0" r="9525" b="0"/>
                                  <wp:docPr id="1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52" w:rsidRPr="00526552" w:rsidRDefault="00526552" w:rsidP="00526552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Cs w:val="26"/>
                              </w:rPr>
                            </w:pPr>
                            <w:r w:rsidRPr="0052655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Cs w:val="26"/>
                              </w:rPr>
                              <w:t>ESTADO DO RIO DE JANEIRO</w:t>
                            </w:r>
                          </w:p>
                          <w:p w:rsidR="00526552" w:rsidRPr="00526552" w:rsidRDefault="00526552" w:rsidP="00526552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Cs w:val="26"/>
                              </w:rPr>
                            </w:pPr>
                            <w:r w:rsidRPr="0052655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Cs w:val="26"/>
                              </w:rPr>
                              <w:t xml:space="preserve">PREFEITURA MUNICIPAL DE ARARUAMA </w:t>
                            </w:r>
                          </w:p>
                          <w:p w:rsidR="00526552" w:rsidRPr="00526552" w:rsidRDefault="00526552" w:rsidP="00526552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</w:rPr>
                            </w:pPr>
                            <w:r w:rsidRPr="0052655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52" w:rsidRDefault="00526552" w:rsidP="0052655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19050" t="0" r="0" b="0"/>
                                  <wp:docPr id="2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1" style="position:absolute;left:0;text-align:left;margin-left:-34.05pt;margin-top:-13.5pt;width:499.85pt;height:67.2pt;z-index:251669504" coordorigin="1020,450" coordsize="9997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2" type="#_x0000_t202" style="position:absolute;left:1020;top:450;width:1500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<v:textbox style="mso-fit-shape-to-text:t">
                  <w:txbxContent>
                    <w:p w:rsidR="00526552" w:rsidRDefault="00526552" w:rsidP="0052655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19050" t="0" r="9525" b="0"/>
                            <wp:docPr id="1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7" o:spid="_x0000_s1033" type="#_x0000_t202" style="position:absolute;left:4806;top:570;width:6211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:rsidR="00526552" w:rsidRPr="00526552" w:rsidRDefault="00526552" w:rsidP="00526552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Cs w:val="26"/>
                        </w:rPr>
                      </w:pPr>
                      <w:r w:rsidRPr="00526552">
                        <w:rPr>
                          <w:rFonts w:ascii="Times New Roman" w:hAnsi="Times New Roman" w:cs="Times New Roman"/>
                          <w:b/>
                          <w:color w:val="000000"/>
                          <w:szCs w:val="26"/>
                        </w:rPr>
                        <w:t>ESTADO DO RIO DE JANEIRO</w:t>
                      </w:r>
                    </w:p>
                    <w:p w:rsidR="00526552" w:rsidRPr="00526552" w:rsidRDefault="00526552" w:rsidP="00526552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Cs w:val="26"/>
                        </w:rPr>
                      </w:pPr>
                      <w:r w:rsidRPr="00526552">
                        <w:rPr>
                          <w:rFonts w:ascii="Times New Roman" w:hAnsi="Times New Roman" w:cs="Times New Roman"/>
                          <w:b/>
                          <w:color w:val="000000"/>
                          <w:szCs w:val="26"/>
                        </w:rPr>
                        <w:t xml:space="preserve">PREFEITURA MUNICIPAL DE ARARUAMA </w:t>
                      </w:r>
                    </w:p>
                    <w:p w:rsidR="00526552" w:rsidRPr="00526552" w:rsidRDefault="00526552" w:rsidP="00526552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</w:rPr>
                      </w:pPr>
                      <w:r w:rsidRPr="00526552">
                        <w:rPr>
                          <w:rFonts w:ascii="Times New Roman" w:hAnsi="Times New Roman" w:cs="Times New Roman"/>
                          <w:b/>
                          <w:i/>
                        </w:rPr>
                        <w:t>GABINETE DO PREFEITO</w:t>
                      </w:r>
                    </w:p>
                  </w:txbxContent>
                </v:textbox>
              </v:shape>
              <v:shape id="Text Box 40" o:spid="_x0000_s1034" type="#_x0000_t202" style="position:absolute;left:2422;top:780;width:240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<v:textbox style="mso-fit-shape-to-text:t">
                  <w:txbxContent>
                    <w:p w:rsidR="00526552" w:rsidRDefault="00526552" w:rsidP="0052655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19050" t="0" r="0" b="0"/>
                            <wp:docPr id="2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73660</wp:posOffset>
              </wp:positionV>
              <wp:extent cx="2938145" cy="716915"/>
              <wp:effectExtent l="9525" t="6985" r="508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14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E62" w:rsidRPr="00461718" w:rsidRDefault="00DD2E62" w:rsidP="0046171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left:0;text-align:left;margin-left:165pt;margin-top:5.8pt;width:231.3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" o:allowincell="f" strokecolor="white">
              <v:textbox>
                <w:txbxContent>
                  <w:p w:rsidR="00DD2E62" w:rsidRPr="00461718" w:rsidRDefault="00DD2E62" w:rsidP="00461718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D2E62" w:rsidRDefault="00DD2E62" w:rsidP="00A039DC">
    <w:pPr>
      <w:pStyle w:val="Cabealho"/>
    </w:pPr>
  </w:p>
  <w:p w:rsidR="00DD2E62" w:rsidRDefault="00DD2E62" w:rsidP="00A039DC">
    <w:pPr>
      <w:pStyle w:val="Cabealho"/>
    </w:pPr>
  </w:p>
  <w:p w:rsidR="00DD2E62" w:rsidRDefault="00DD2E62" w:rsidP="00A039DC">
    <w:pPr>
      <w:pStyle w:val="Cabealho"/>
    </w:pPr>
  </w:p>
  <w:p w:rsidR="00DD2E62" w:rsidRDefault="00DD2E62" w:rsidP="00A039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B3"/>
    <w:rsid w:val="00053282"/>
    <w:rsid w:val="00066021"/>
    <w:rsid w:val="00093F47"/>
    <w:rsid w:val="000A78A9"/>
    <w:rsid w:val="000B79F4"/>
    <w:rsid w:val="000E3997"/>
    <w:rsid w:val="0011262C"/>
    <w:rsid w:val="00115352"/>
    <w:rsid w:val="00166855"/>
    <w:rsid w:val="001958F7"/>
    <w:rsid w:val="001D06FF"/>
    <w:rsid w:val="0021429B"/>
    <w:rsid w:val="00242265"/>
    <w:rsid w:val="00255FCF"/>
    <w:rsid w:val="002903F3"/>
    <w:rsid w:val="003154EE"/>
    <w:rsid w:val="00316E95"/>
    <w:rsid w:val="00330440"/>
    <w:rsid w:val="00330A11"/>
    <w:rsid w:val="003369DC"/>
    <w:rsid w:val="00372557"/>
    <w:rsid w:val="003A4B70"/>
    <w:rsid w:val="003D7572"/>
    <w:rsid w:val="0041166A"/>
    <w:rsid w:val="00461718"/>
    <w:rsid w:val="00490F03"/>
    <w:rsid w:val="004A3A08"/>
    <w:rsid w:val="004A487A"/>
    <w:rsid w:val="004B66AB"/>
    <w:rsid w:val="00525978"/>
    <w:rsid w:val="00526552"/>
    <w:rsid w:val="00607AF1"/>
    <w:rsid w:val="0062183A"/>
    <w:rsid w:val="00623CC0"/>
    <w:rsid w:val="00646901"/>
    <w:rsid w:val="00671512"/>
    <w:rsid w:val="0067641B"/>
    <w:rsid w:val="006B1808"/>
    <w:rsid w:val="006E67BA"/>
    <w:rsid w:val="00737529"/>
    <w:rsid w:val="00776DEE"/>
    <w:rsid w:val="007837EC"/>
    <w:rsid w:val="007B278F"/>
    <w:rsid w:val="007C1240"/>
    <w:rsid w:val="007E4D1C"/>
    <w:rsid w:val="008033D8"/>
    <w:rsid w:val="00821C1B"/>
    <w:rsid w:val="008A7CC1"/>
    <w:rsid w:val="008F1B5F"/>
    <w:rsid w:val="0099607A"/>
    <w:rsid w:val="009E3DF9"/>
    <w:rsid w:val="00A039DC"/>
    <w:rsid w:val="00A04151"/>
    <w:rsid w:val="00A074A3"/>
    <w:rsid w:val="00A17691"/>
    <w:rsid w:val="00A33833"/>
    <w:rsid w:val="00A43805"/>
    <w:rsid w:val="00A630F4"/>
    <w:rsid w:val="00A725F0"/>
    <w:rsid w:val="00AB1AEB"/>
    <w:rsid w:val="00AE66A8"/>
    <w:rsid w:val="00AF10FE"/>
    <w:rsid w:val="00B50097"/>
    <w:rsid w:val="00BB7234"/>
    <w:rsid w:val="00BC101D"/>
    <w:rsid w:val="00BD6EAA"/>
    <w:rsid w:val="00BD7BFD"/>
    <w:rsid w:val="00BE1B40"/>
    <w:rsid w:val="00BF4B98"/>
    <w:rsid w:val="00C017B3"/>
    <w:rsid w:val="00C35EEF"/>
    <w:rsid w:val="00C804AA"/>
    <w:rsid w:val="00C87304"/>
    <w:rsid w:val="00CE2670"/>
    <w:rsid w:val="00CE64C8"/>
    <w:rsid w:val="00D17B62"/>
    <w:rsid w:val="00D377AE"/>
    <w:rsid w:val="00DC4DB9"/>
    <w:rsid w:val="00DD2E62"/>
    <w:rsid w:val="00ED786C"/>
    <w:rsid w:val="00EF3FE2"/>
    <w:rsid w:val="00F06301"/>
    <w:rsid w:val="00F54589"/>
    <w:rsid w:val="00F64D25"/>
    <w:rsid w:val="00F84F02"/>
    <w:rsid w:val="00FD2117"/>
    <w:rsid w:val="00FD2BE7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CB1DA-8F3E-4521-A9A1-CC4CFD64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B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17B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17B3"/>
  </w:style>
  <w:style w:type="paragraph" w:styleId="Rodap">
    <w:name w:val="footer"/>
    <w:basedOn w:val="Normal"/>
    <w:link w:val="RodapChar"/>
    <w:uiPriority w:val="99"/>
    <w:unhideWhenUsed/>
    <w:rsid w:val="00C01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7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017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5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5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B72F-BFFA-4D88-AEF3-A8C4E92B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DEYSE</dc:creator>
  <cp:lastModifiedBy>OUVIDORIA</cp:lastModifiedBy>
  <cp:revision>2</cp:revision>
  <cp:lastPrinted>2017-01-02T16:04:00Z</cp:lastPrinted>
  <dcterms:created xsi:type="dcterms:W3CDTF">2018-12-04T14:19:00Z</dcterms:created>
  <dcterms:modified xsi:type="dcterms:W3CDTF">2018-12-04T14:19:00Z</dcterms:modified>
</cp:coreProperties>
</file>