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F7" w:rsidRPr="0098403C" w:rsidRDefault="00E55D0C" w:rsidP="00B14164">
      <w:pPr>
        <w:ind w:left="-284" w:right="-568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98403C">
        <w:rPr>
          <w:b/>
          <w:sz w:val="22"/>
          <w:szCs w:val="22"/>
          <w:u w:val="single"/>
        </w:rPr>
        <w:t xml:space="preserve">LEI Nº </w:t>
      </w:r>
      <w:r w:rsidR="0098403C">
        <w:rPr>
          <w:b/>
          <w:sz w:val="22"/>
          <w:szCs w:val="22"/>
          <w:u w:val="single"/>
        </w:rPr>
        <w:t>2.221</w:t>
      </w:r>
      <w:r w:rsidRPr="0098403C">
        <w:rPr>
          <w:b/>
          <w:sz w:val="22"/>
          <w:szCs w:val="22"/>
          <w:u w:val="single"/>
        </w:rPr>
        <w:t xml:space="preserve"> DE </w:t>
      </w:r>
      <w:r w:rsidR="0098403C">
        <w:rPr>
          <w:b/>
          <w:sz w:val="22"/>
          <w:szCs w:val="22"/>
          <w:u w:val="single"/>
        </w:rPr>
        <w:t>29</w:t>
      </w:r>
      <w:r w:rsidRPr="0098403C">
        <w:rPr>
          <w:b/>
          <w:sz w:val="22"/>
          <w:szCs w:val="22"/>
          <w:u w:val="single"/>
        </w:rPr>
        <w:t xml:space="preserve"> DE </w:t>
      </w:r>
      <w:r w:rsidR="0098403C">
        <w:rPr>
          <w:b/>
          <w:sz w:val="22"/>
          <w:szCs w:val="22"/>
          <w:u w:val="single"/>
        </w:rPr>
        <w:t>DEZ</w:t>
      </w:r>
      <w:r w:rsidRPr="0098403C">
        <w:rPr>
          <w:b/>
          <w:sz w:val="22"/>
          <w:szCs w:val="22"/>
          <w:u w:val="single"/>
        </w:rPr>
        <w:t>EMBRO DE 2017</w:t>
      </w:r>
    </w:p>
    <w:p w:rsidR="0098403C" w:rsidRDefault="0098403C" w:rsidP="00B14164">
      <w:pPr>
        <w:ind w:left="-284" w:right="-568"/>
        <w:jc w:val="both"/>
        <w:rPr>
          <w:b/>
          <w:szCs w:val="24"/>
          <w:u w:val="single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3828" w:right="-568"/>
        <w:jc w:val="both"/>
        <w:rPr>
          <w:b/>
          <w:bCs/>
          <w:i/>
          <w:iCs/>
          <w:sz w:val="22"/>
          <w:szCs w:val="22"/>
        </w:rPr>
      </w:pPr>
      <w:r w:rsidRPr="0098403C">
        <w:rPr>
          <w:b/>
          <w:i/>
          <w:sz w:val="22"/>
          <w:szCs w:val="22"/>
        </w:rPr>
        <w:t>“ESTIMA A RECEITA E FIXA A DESPESA DO MUNICÍPIO DE ARARUAMA PARA O EXERCÍCIO FINANCEIRO DE 2018</w:t>
      </w:r>
      <w:r w:rsidRPr="0098403C">
        <w:rPr>
          <w:b/>
          <w:bCs/>
          <w:i/>
          <w:iCs/>
          <w:sz w:val="22"/>
          <w:szCs w:val="22"/>
        </w:rPr>
        <w:t>.”</w:t>
      </w:r>
    </w:p>
    <w:p w:rsidR="00E17CC9" w:rsidRPr="0098403C" w:rsidRDefault="00E17CC9" w:rsidP="00B14164">
      <w:pPr>
        <w:autoSpaceDE w:val="0"/>
        <w:autoSpaceDN w:val="0"/>
        <w:adjustRightInd w:val="0"/>
        <w:ind w:left="3828" w:right="-568"/>
        <w:jc w:val="both"/>
        <w:rPr>
          <w:b/>
          <w:bCs/>
          <w:i/>
          <w:iCs/>
          <w:sz w:val="22"/>
          <w:szCs w:val="22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3828" w:right="-568"/>
        <w:jc w:val="both"/>
        <w:rPr>
          <w:b/>
          <w:bCs/>
          <w:iCs/>
          <w:sz w:val="22"/>
          <w:szCs w:val="22"/>
        </w:rPr>
      </w:pPr>
      <w:r w:rsidRPr="0098403C">
        <w:rPr>
          <w:b/>
          <w:bCs/>
          <w:iCs/>
          <w:sz w:val="22"/>
          <w:szCs w:val="22"/>
        </w:rPr>
        <w:t>(Projeto de Lei nº 153 de autoria do Poder Executivo)</w:t>
      </w:r>
    </w:p>
    <w:p w:rsidR="00E17CC9" w:rsidRPr="0098403C" w:rsidRDefault="00E17CC9" w:rsidP="00B14164">
      <w:pPr>
        <w:ind w:left="-284" w:right="-568"/>
        <w:jc w:val="both"/>
        <w:rPr>
          <w:b/>
          <w:sz w:val="22"/>
          <w:szCs w:val="22"/>
        </w:rPr>
      </w:pPr>
    </w:p>
    <w:p w:rsidR="00E17CC9" w:rsidRPr="0098403C" w:rsidRDefault="0098403C" w:rsidP="00B14164">
      <w:pPr>
        <w:ind w:left="-284" w:right="-56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17CC9" w:rsidRPr="0098403C" w:rsidRDefault="00E17CC9" w:rsidP="00B14164">
      <w:pPr>
        <w:ind w:left="-284" w:right="-568" w:firstLine="709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 Câmara Municipal de Araruama</w:t>
      </w:r>
      <w:r w:rsidRPr="0098403C">
        <w:rPr>
          <w:sz w:val="22"/>
          <w:szCs w:val="22"/>
        </w:rPr>
        <w:t xml:space="preserve"> aprova e a Exma. Sra. Prefeita sanciona a seguinte Lei:</w:t>
      </w:r>
    </w:p>
    <w:p w:rsidR="00E17CC9" w:rsidRPr="0098403C" w:rsidRDefault="00E17CC9" w:rsidP="00B14164">
      <w:pPr>
        <w:ind w:left="-284" w:right="-568"/>
        <w:jc w:val="both"/>
        <w:rPr>
          <w:b/>
          <w:color w:val="000000"/>
          <w:sz w:val="22"/>
          <w:szCs w:val="22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1º.</w:t>
      </w:r>
      <w:r w:rsidRPr="0098403C">
        <w:rPr>
          <w:sz w:val="22"/>
          <w:szCs w:val="22"/>
        </w:rPr>
        <w:t xml:space="preserve"> Esta Lei estima a Receita e fixa a Despesa do Município de Araruama para o exercício de 2018, nos termos do art. </w:t>
      </w:r>
      <w:proofErr w:type="gramStart"/>
      <w:r w:rsidRPr="0098403C">
        <w:rPr>
          <w:sz w:val="22"/>
          <w:szCs w:val="22"/>
        </w:rPr>
        <w:t>165 parágrafo</w:t>
      </w:r>
      <w:proofErr w:type="gramEnd"/>
      <w:r w:rsidRPr="0098403C">
        <w:rPr>
          <w:sz w:val="22"/>
          <w:szCs w:val="22"/>
        </w:rPr>
        <w:t xml:space="preserve"> 5º da Constituição Federal, Lei Federal nº 4.320/64, Lei de Responsabilidade Fiscal e Lei de Diretrizes Orçamentárias, compreendendo: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22"/>
          <w:szCs w:val="22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I.</w:t>
      </w:r>
      <w:r w:rsidRPr="0098403C">
        <w:rPr>
          <w:sz w:val="22"/>
          <w:szCs w:val="22"/>
        </w:rPr>
        <w:t xml:space="preserve"> O Orçamento Fiscal, referente aos Poderes do Município, seus Fundos, Órgãos e Entidades da Administração Pública Municipal direta e indireta;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II.</w:t>
      </w:r>
      <w:r w:rsidRPr="0098403C">
        <w:rPr>
          <w:sz w:val="22"/>
          <w:szCs w:val="22"/>
        </w:rPr>
        <w:t xml:space="preserve"> O Orçamento da Seguridade Social, abrangendo todas as Entidades e Órgãos</w:t>
      </w:r>
      <w:r w:rsidR="0098403C">
        <w:rPr>
          <w:sz w:val="22"/>
          <w:szCs w:val="22"/>
        </w:rPr>
        <w:t xml:space="preserve"> </w:t>
      </w:r>
      <w:r w:rsidRPr="0098403C">
        <w:rPr>
          <w:sz w:val="22"/>
          <w:szCs w:val="22"/>
        </w:rPr>
        <w:t>a ele vinculados.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2º.</w:t>
      </w:r>
      <w:r w:rsidRPr="0098403C">
        <w:rPr>
          <w:sz w:val="22"/>
          <w:szCs w:val="22"/>
        </w:rPr>
        <w:t xml:space="preserve"> A Receita Orçamentária Líquida, a preços correntes e conforme a legislação tributária vigente é estimada em R$ 306.052.653,24 (Trezentos e seis milhões, cinquenta e dois mil, seiscentos e cinquenta e três reais e vinte quatro centavos), desdobradas nos seguintes agregados: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I.</w:t>
      </w:r>
      <w:r w:rsidRPr="0098403C">
        <w:rPr>
          <w:sz w:val="22"/>
          <w:szCs w:val="22"/>
        </w:rPr>
        <w:t xml:space="preserve"> Orçamento Fiscal, em R$ 213.744.543,87 (Duzentos e treze milhões, setecentos e quarenta e quatro mil, quinhentos e quarenta três reais e oitenta e sete centavos);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II</w:t>
      </w:r>
      <w:r w:rsidRPr="0098403C">
        <w:rPr>
          <w:sz w:val="22"/>
          <w:szCs w:val="22"/>
        </w:rPr>
        <w:t xml:space="preserve">. Orçamento da Seguridade Social, em R$ 92.308.109,37 (noventa e dois milhões, trezentos e oito </w:t>
      </w:r>
      <w:proofErr w:type="gramStart"/>
      <w:r w:rsidRPr="0098403C">
        <w:rPr>
          <w:sz w:val="22"/>
          <w:szCs w:val="22"/>
        </w:rPr>
        <w:t>mil ,</w:t>
      </w:r>
      <w:proofErr w:type="gramEnd"/>
      <w:r w:rsidRPr="0098403C">
        <w:rPr>
          <w:sz w:val="22"/>
          <w:szCs w:val="22"/>
        </w:rPr>
        <w:t xml:space="preserve"> cento e nove reais e trinta e sete centavos).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Parágrafo Único</w:t>
      </w:r>
      <w:r w:rsidRPr="0098403C">
        <w:rPr>
          <w:sz w:val="22"/>
          <w:szCs w:val="22"/>
        </w:rPr>
        <w:t>. A receita pública se constitui pelo ingresso de caráter não devolutivo auferido pelo Ente Municipal, para a alocação e cobertura das despesas públicas. Todo ingresso orçamentário constitui uma receita pública, podendo ser classificada em receita corrente ou de capital, arrecadadas na forma da legislação vigente e especificadas no “Anexo I – Receita Segundo as Categorias Econômicas” da Lei Federal n° 4.320/1964.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22"/>
          <w:szCs w:val="22"/>
        </w:rPr>
      </w:pP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4580"/>
        <w:gridCol w:w="2374"/>
      </w:tblGrid>
      <w:tr w:rsidR="00E17CC9" w:rsidRPr="0098403C" w:rsidTr="00BC7970">
        <w:trPr>
          <w:trHeight w:val="315"/>
          <w:jc w:val="center"/>
        </w:trPr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BC7970" w:rsidP="00BC7970">
            <w:pPr>
              <w:ind w:left="-284" w:right="-568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>RECEITAS CORRENTES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</w:tr>
      <w:tr w:rsidR="00E17CC9" w:rsidRPr="0098403C" w:rsidTr="00BC7970">
        <w:trPr>
          <w:trHeight w:val="315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color w:val="000000"/>
                <w:sz w:val="22"/>
                <w:szCs w:val="22"/>
              </w:rPr>
              <w:t>RECEITA TRIBUTÁRIA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E17CC9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 w:rsidRPr="0098403C">
              <w:rPr>
                <w:color w:val="000000"/>
                <w:sz w:val="22"/>
                <w:szCs w:val="22"/>
              </w:rPr>
              <w:t>67.927.757,95</w:t>
            </w:r>
          </w:p>
        </w:tc>
      </w:tr>
      <w:tr w:rsidR="00E17CC9" w:rsidRPr="0098403C" w:rsidTr="00BC7970">
        <w:trPr>
          <w:trHeight w:val="315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color w:val="000000"/>
                <w:sz w:val="22"/>
                <w:szCs w:val="22"/>
              </w:rPr>
              <w:t>RECEITA DE CONTRIBUIÇÕES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E17CC9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 w:rsidRPr="0098403C">
              <w:rPr>
                <w:color w:val="000000"/>
                <w:sz w:val="22"/>
                <w:szCs w:val="22"/>
              </w:rPr>
              <w:t>45.471.023,46</w:t>
            </w:r>
          </w:p>
        </w:tc>
      </w:tr>
      <w:tr w:rsidR="00E17CC9" w:rsidRPr="0098403C" w:rsidTr="00BC7970">
        <w:trPr>
          <w:trHeight w:val="315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bookmarkStart w:id="1" w:name="RANGE!B6"/>
            <w:r>
              <w:rPr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color w:val="000000"/>
                <w:sz w:val="22"/>
                <w:szCs w:val="22"/>
              </w:rPr>
              <w:t>RECEITA PATRIMONIAL</w:t>
            </w:r>
            <w:bookmarkEnd w:id="1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E17CC9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 w:rsidRPr="0098403C">
              <w:rPr>
                <w:color w:val="000000"/>
                <w:sz w:val="22"/>
                <w:szCs w:val="22"/>
              </w:rPr>
              <w:t>3.003.141,50</w:t>
            </w:r>
          </w:p>
        </w:tc>
      </w:tr>
      <w:tr w:rsidR="00E17CC9" w:rsidRPr="0098403C" w:rsidTr="00BC7970">
        <w:trPr>
          <w:trHeight w:val="355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color w:val="000000"/>
                <w:sz w:val="22"/>
                <w:szCs w:val="22"/>
              </w:rPr>
              <w:t>RECEITA DE SERVIÇOS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306559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E17CC9" w:rsidRPr="0098403C">
              <w:rPr>
                <w:color w:val="000000"/>
                <w:sz w:val="22"/>
                <w:szCs w:val="22"/>
              </w:rPr>
              <w:t>52.379,40</w:t>
            </w:r>
          </w:p>
        </w:tc>
      </w:tr>
      <w:tr w:rsidR="00E17CC9" w:rsidRPr="0098403C" w:rsidTr="00BC7970">
        <w:trPr>
          <w:trHeight w:val="315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E17CC9" w:rsidRPr="0098403C">
              <w:rPr>
                <w:color w:val="000000"/>
                <w:sz w:val="22"/>
                <w:szCs w:val="22"/>
              </w:rPr>
              <w:t>TRANSFERÊNCIAS CORRENTES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306559" w:rsidP="00306559">
            <w:pPr>
              <w:ind w:left="-284" w:right="-568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E17CC9" w:rsidRPr="0098403C">
              <w:rPr>
                <w:color w:val="000000"/>
                <w:sz w:val="22"/>
                <w:szCs w:val="22"/>
              </w:rPr>
              <w:t>200.952.180,30</w:t>
            </w:r>
          </w:p>
        </w:tc>
      </w:tr>
      <w:tr w:rsidR="00E17CC9" w:rsidRPr="0098403C" w:rsidTr="00BC7970">
        <w:trPr>
          <w:trHeight w:val="315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color w:val="000000"/>
                <w:sz w:val="22"/>
                <w:szCs w:val="22"/>
              </w:rPr>
              <w:t>OUTRAS RECEITAS CORRENTES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306559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17CC9" w:rsidRPr="0098403C">
              <w:rPr>
                <w:color w:val="000000"/>
                <w:sz w:val="22"/>
                <w:szCs w:val="22"/>
              </w:rPr>
              <w:t>1.370.350,71</w:t>
            </w:r>
          </w:p>
        </w:tc>
      </w:tr>
      <w:tr w:rsidR="00E17CC9" w:rsidRPr="0098403C" w:rsidTr="00BC7970">
        <w:trPr>
          <w:trHeight w:val="315"/>
          <w:jc w:val="center"/>
        </w:trPr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>RECEITAS DE CAPITAL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E17CC9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</w:p>
        </w:tc>
      </w:tr>
      <w:tr w:rsidR="00E17CC9" w:rsidRPr="0098403C" w:rsidTr="00BC7970">
        <w:trPr>
          <w:trHeight w:val="30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color w:val="000000"/>
                <w:sz w:val="22"/>
                <w:szCs w:val="22"/>
              </w:rPr>
              <w:t>TRANSFERÊNCIAS DE CAPITAL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E17CC9" w:rsidP="00041443">
            <w:pPr>
              <w:ind w:left="-284" w:right="-568"/>
              <w:jc w:val="center"/>
              <w:rPr>
                <w:color w:val="000000"/>
                <w:szCs w:val="22"/>
              </w:rPr>
            </w:pPr>
            <w:r w:rsidRPr="0098403C">
              <w:rPr>
                <w:color w:val="000000"/>
                <w:sz w:val="22"/>
                <w:szCs w:val="22"/>
              </w:rPr>
              <w:t>4.060.907,69</w:t>
            </w:r>
          </w:p>
        </w:tc>
      </w:tr>
      <w:tr w:rsidR="00E17CC9" w:rsidRPr="0098403C" w:rsidTr="00BC7970">
        <w:trPr>
          <w:trHeight w:val="315"/>
          <w:jc w:val="center"/>
        </w:trPr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>TOTAL DA RECEITA BRUTA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E17CC9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 w:rsidRPr="0098403C">
              <w:rPr>
                <w:color w:val="000000"/>
                <w:sz w:val="22"/>
                <w:szCs w:val="22"/>
              </w:rPr>
              <w:t>322.837.741,01</w:t>
            </w:r>
          </w:p>
        </w:tc>
      </w:tr>
      <w:tr w:rsidR="00E17CC9" w:rsidRPr="0098403C" w:rsidTr="00BC7970">
        <w:trPr>
          <w:trHeight w:val="315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30655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(-)</w:t>
            </w:r>
            <w:r w:rsidR="00E17CC9" w:rsidRPr="0098403C">
              <w:rPr>
                <w:color w:val="000000"/>
                <w:sz w:val="22"/>
                <w:szCs w:val="22"/>
              </w:rPr>
              <w:t>DEDUÇÕES CORRENTES DA RECEITA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E17CC9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 w:rsidRPr="0098403C">
              <w:rPr>
                <w:color w:val="000000"/>
                <w:sz w:val="22"/>
                <w:szCs w:val="22"/>
              </w:rPr>
              <w:t>(16.785.087,77)</w:t>
            </w:r>
          </w:p>
        </w:tc>
      </w:tr>
      <w:tr w:rsidR="00E17CC9" w:rsidRPr="0098403C" w:rsidTr="00BC7970">
        <w:trPr>
          <w:trHeight w:val="315"/>
          <w:jc w:val="center"/>
        </w:trPr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>TOTAL DA RECEITA LÍQUIDA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CC9" w:rsidRPr="0098403C" w:rsidRDefault="00E17CC9" w:rsidP="00BC7970">
            <w:pPr>
              <w:ind w:left="-284" w:right="-568"/>
              <w:jc w:val="center"/>
              <w:rPr>
                <w:b/>
                <w:bCs/>
                <w:color w:val="000000"/>
                <w:szCs w:val="22"/>
              </w:rPr>
            </w:pPr>
            <w:r w:rsidRPr="0098403C">
              <w:rPr>
                <w:b/>
                <w:bCs/>
                <w:color w:val="000000"/>
                <w:sz w:val="22"/>
                <w:szCs w:val="22"/>
              </w:rPr>
              <w:t>306.052.653,24</w:t>
            </w:r>
          </w:p>
        </w:tc>
      </w:tr>
    </w:tbl>
    <w:p w:rsidR="0098403C" w:rsidRPr="0098403C" w:rsidRDefault="0098403C" w:rsidP="00B14164">
      <w:pPr>
        <w:ind w:right="-568"/>
        <w:jc w:val="both"/>
        <w:rPr>
          <w:b/>
          <w:sz w:val="22"/>
          <w:szCs w:val="22"/>
        </w:rPr>
      </w:pPr>
    </w:p>
    <w:p w:rsidR="00E17CC9" w:rsidRPr="0098403C" w:rsidRDefault="00E17CC9" w:rsidP="00B14164">
      <w:pPr>
        <w:ind w:left="-284" w:right="-568" w:firstLine="708"/>
        <w:jc w:val="both"/>
        <w:rPr>
          <w:color w:val="000000"/>
          <w:sz w:val="22"/>
          <w:szCs w:val="22"/>
        </w:rPr>
      </w:pPr>
      <w:r w:rsidRPr="0098403C">
        <w:rPr>
          <w:b/>
          <w:sz w:val="22"/>
          <w:szCs w:val="22"/>
        </w:rPr>
        <w:t>Art. 3º</w:t>
      </w:r>
      <w:r w:rsidRPr="0098403C">
        <w:rPr>
          <w:sz w:val="22"/>
          <w:szCs w:val="22"/>
        </w:rPr>
        <w:t>. As receitas são estimadas por Categoria Econômica, segundo a origem dos recursos, conforme disposto nos anexos constantes desta Lei.</w:t>
      </w:r>
      <w:r w:rsidRPr="0098403C">
        <w:rPr>
          <w:color w:val="000000"/>
          <w:sz w:val="22"/>
          <w:szCs w:val="22"/>
        </w:rPr>
        <w:t xml:space="preserve"> </w:t>
      </w:r>
    </w:p>
    <w:p w:rsidR="00E17CC9" w:rsidRPr="0098403C" w:rsidRDefault="00E17CC9" w:rsidP="00B14164">
      <w:pPr>
        <w:ind w:left="-284" w:right="-568" w:firstLine="708"/>
        <w:jc w:val="both"/>
        <w:rPr>
          <w:color w:val="000000"/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4º</w:t>
      </w:r>
      <w:r w:rsidRPr="0098403C">
        <w:rPr>
          <w:sz w:val="22"/>
          <w:szCs w:val="22"/>
        </w:rPr>
        <w:t>. A receita será realizada com base no produto do que for arrecadado, na forma da legislação em vigor, de acordo com o desdobramento constante dos anexos desta Lei.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5º</w:t>
      </w:r>
      <w:r w:rsidRPr="0098403C">
        <w:rPr>
          <w:sz w:val="22"/>
          <w:szCs w:val="22"/>
        </w:rPr>
        <w:t>. A Despesa Orçamentária Total, no mesmo valor da Receita Orçamentária Líquida, é fixada em R$ 306.052.653,24(Trezentos e seis milhões, cinquenta e dois mil, seiscentos e cinquenta e três reais e vinte quatro centavos), desdobradas nos termos descritos na Lei de Diretrizes Orçamentárias, nos seguintes agregados: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b/>
          <w:sz w:val="22"/>
          <w:szCs w:val="22"/>
        </w:rPr>
      </w:pPr>
    </w:p>
    <w:p w:rsidR="00E17CC9" w:rsidRPr="0098403C" w:rsidRDefault="00E17CC9" w:rsidP="00BC797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-284" w:right="-568" w:firstLine="710"/>
        <w:jc w:val="both"/>
        <w:rPr>
          <w:sz w:val="22"/>
          <w:szCs w:val="22"/>
        </w:rPr>
      </w:pPr>
      <w:r w:rsidRPr="0098403C">
        <w:rPr>
          <w:sz w:val="22"/>
          <w:szCs w:val="22"/>
        </w:rPr>
        <w:t>Orçamento Fiscal, em R$ 213.744.543,87 (Duzentos e treze milhões, setecentos e quarenta e quatro mil, quinhentos e quarenta três reais e oitenta e sete centavos);</w:t>
      </w:r>
    </w:p>
    <w:p w:rsidR="0098403C" w:rsidRPr="0098403C" w:rsidRDefault="0098403C" w:rsidP="00B14164">
      <w:pPr>
        <w:pStyle w:val="PargrafodaLista"/>
        <w:autoSpaceDE w:val="0"/>
        <w:autoSpaceDN w:val="0"/>
        <w:adjustRightInd w:val="0"/>
        <w:ind w:left="-284" w:right="-568"/>
        <w:jc w:val="both"/>
        <w:rPr>
          <w:sz w:val="22"/>
          <w:szCs w:val="22"/>
        </w:rPr>
      </w:pPr>
    </w:p>
    <w:tbl>
      <w:tblPr>
        <w:tblW w:w="89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4819"/>
        <w:gridCol w:w="2394"/>
      </w:tblGrid>
      <w:tr w:rsidR="00E17CC9" w:rsidRPr="0098403C" w:rsidTr="00BC7970">
        <w:trPr>
          <w:trHeight w:val="300"/>
          <w:jc w:val="center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 xml:space="preserve">DESPESAS CORRENTES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</w:tr>
      <w:tr w:rsidR="00E17CC9" w:rsidRPr="0098403C" w:rsidTr="00BC7970">
        <w:trPr>
          <w:trHeight w:val="300"/>
          <w:jc w:val="center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color w:val="000000"/>
                <w:sz w:val="22"/>
                <w:szCs w:val="22"/>
              </w:rPr>
              <w:t>PESSOAL E ENCARGOS SOCIAIS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 w:rsidRPr="0098403C">
              <w:rPr>
                <w:color w:val="000000"/>
                <w:sz w:val="22"/>
                <w:szCs w:val="22"/>
              </w:rPr>
              <w:t>118.676.241,95</w:t>
            </w:r>
          </w:p>
        </w:tc>
      </w:tr>
      <w:tr w:rsidR="00E17CC9" w:rsidRPr="0098403C" w:rsidTr="00BC7970">
        <w:trPr>
          <w:trHeight w:val="300"/>
          <w:jc w:val="center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color w:val="000000"/>
                <w:sz w:val="22"/>
                <w:szCs w:val="22"/>
              </w:rPr>
              <w:t>JUROS E ENCARGOS DA DÍVIDA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E17CC9" w:rsidRPr="0098403C">
              <w:rPr>
                <w:color w:val="000000"/>
                <w:sz w:val="22"/>
                <w:szCs w:val="22"/>
              </w:rPr>
              <w:t>422.000,00</w:t>
            </w:r>
          </w:p>
        </w:tc>
      </w:tr>
      <w:tr w:rsidR="00E17CC9" w:rsidRPr="0098403C" w:rsidTr="00BC7970">
        <w:trPr>
          <w:trHeight w:val="300"/>
          <w:jc w:val="center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color w:val="000000"/>
                <w:sz w:val="22"/>
                <w:szCs w:val="22"/>
              </w:rPr>
              <w:t>OUTRAS DESPESAS CORRENTES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E17CC9" w:rsidRPr="0098403C">
              <w:rPr>
                <w:color w:val="000000"/>
                <w:sz w:val="22"/>
                <w:szCs w:val="22"/>
              </w:rPr>
              <w:t>75.654.983,03</w:t>
            </w:r>
          </w:p>
        </w:tc>
      </w:tr>
      <w:tr w:rsidR="00E17CC9" w:rsidRPr="0098403C" w:rsidTr="00BC7970">
        <w:trPr>
          <w:trHeight w:val="300"/>
          <w:jc w:val="center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</w:tr>
      <w:tr w:rsidR="00E17CC9" w:rsidRPr="0098403C" w:rsidTr="00BC7970">
        <w:trPr>
          <w:trHeight w:val="300"/>
          <w:jc w:val="center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color w:val="000000"/>
                <w:sz w:val="22"/>
                <w:szCs w:val="22"/>
              </w:rPr>
              <w:t>INVESTIMENTOS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E17CC9" w:rsidRPr="0098403C">
              <w:rPr>
                <w:color w:val="000000"/>
                <w:sz w:val="22"/>
                <w:szCs w:val="22"/>
              </w:rPr>
              <w:t>5.510.331,89</w:t>
            </w:r>
          </w:p>
        </w:tc>
      </w:tr>
      <w:tr w:rsidR="00E17CC9" w:rsidRPr="0098403C" w:rsidTr="00BC7970">
        <w:trPr>
          <w:trHeight w:val="300"/>
          <w:jc w:val="center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17CC9" w:rsidRPr="0098403C">
              <w:rPr>
                <w:color w:val="000000"/>
                <w:sz w:val="22"/>
                <w:szCs w:val="22"/>
              </w:rPr>
              <w:t>AMORTIZAÇÃO DA DÍVIDA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17CC9" w:rsidRPr="0098403C">
              <w:rPr>
                <w:color w:val="000000"/>
                <w:sz w:val="22"/>
                <w:szCs w:val="22"/>
              </w:rPr>
              <w:t>10.488.000,00</w:t>
            </w:r>
          </w:p>
        </w:tc>
      </w:tr>
      <w:tr w:rsidR="00E17CC9" w:rsidRPr="0098403C" w:rsidTr="00BC7970">
        <w:trPr>
          <w:trHeight w:val="300"/>
          <w:jc w:val="center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>RESERVA DE CONTINGÊNCIA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C7970">
            <w:pPr>
              <w:ind w:left="-284" w:right="-56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E17CC9" w:rsidRPr="0098403C">
              <w:rPr>
                <w:color w:val="000000"/>
                <w:sz w:val="22"/>
                <w:szCs w:val="22"/>
              </w:rPr>
              <w:t>2.992.987,00</w:t>
            </w:r>
          </w:p>
        </w:tc>
      </w:tr>
      <w:tr w:rsidR="00E17CC9" w:rsidRPr="0098403C" w:rsidTr="00BC7970">
        <w:trPr>
          <w:trHeight w:val="300"/>
          <w:jc w:val="center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9" w:rsidRPr="0098403C" w:rsidRDefault="00BC7970" w:rsidP="00BC7970">
            <w:pPr>
              <w:ind w:left="-284" w:right="-568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>213.744.543,87</w:t>
            </w:r>
          </w:p>
        </w:tc>
      </w:tr>
    </w:tbl>
    <w:p w:rsidR="00E17CC9" w:rsidRPr="0098403C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22"/>
          <w:szCs w:val="22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22"/>
          <w:szCs w:val="22"/>
        </w:rPr>
      </w:pPr>
    </w:p>
    <w:p w:rsidR="00E17CC9" w:rsidRPr="0098403C" w:rsidRDefault="00E17CC9" w:rsidP="00BC797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-284" w:right="-568" w:firstLine="710"/>
        <w:jc w:val="both"/>
        <w:rPr>
          <w:sz w:val="22"/>
          <w:szCs w:val="22"/>
        </w:rPr>
      </w:pPr>
      <w:r w:rsidRPr="0098403C">
        <w:rPr>
          <w:sz w:val="22"/>
          <w:szCs w:val="22"/>
        </w:rPr>
        <w:t>Orçamento da Seguridade Social, em R$ 92.308.109,37 (noventa e dois milhões, trezentos e oito mil, cento e nove reais e trinta e sete centavos).</w:t>
      </w:r>
    </w:p>
    <w:p w:rsidR="0098403C" w:rsidRPr="0098403C" w:rsidRDefault="0098403C" w:rsidP="00B14164">
      <w:pPr>
        <w:pStyle w:val="PargrafodaLista"/>
        <w:autoSpaceDE w:val="0"/>
        <w:autoSpaceDN w:val="0"/>
        <w:adjustRightInd w:val="0"/>
        <w:ind w:left="-284" w:right="-568"/>
        <w:jc w:val="both"/>
        <w:rPr>
          <w:sz w:val="22"/>
          <w:szCs w:val="22"/>
        </w:rPr>
      </w:pPr>
    </w:p>
    <w:tbl>
      <w:tblPr>
        <w:tblW w:w="9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4890"/>
        <w:gridCol w:w="2385"/>
      </w:tblGrid>
      <w:tr w:rsidR="00E17CC9" w:rsidRPr="0098403C" w:rsidTr="00BC7970">
        <w:trPr>
          <w:trHeight w:val="181"/>
          <w:jc w:val="center"/>
        </w:trPr>
        <w:tc>
          <w:tcPr>
            <w:tcW w:w="6639" w:type="dxa"/>
            <w:gridSpan w:val="2"/>
            <w:shd w:val="clear" w:color="auto" w:fill="auto"/>
            <w:noWrap/>
            <w:vAlign w:val="bottom"/>
            <w:hideMark/>
          </w:tcPr>
          <w:p w:rsidR="00E17CC9" w:rsidRPr="0098403C" w:rsidRDefault="00E17CC9" w:rsidP="00BC7970">
            <w:pPr>
              <w:ind w:left="-284" w:right="-568"/>
              <w:jc w:val="both"/>
              <w:rPr>
                <w:b/>
                <w:bCs/>
                <w:color w:val="000000"/>
                <w:szCs w:val="22"/>
              </w:rPr>
            </w:pPr>
          </w:p>
          <w:p w:rsidR="00E17CC9" w:rsidRPr="0098403C" w:rsidRDefault="00BC7970" w:rsidP="00BC7970">
            <w:pPr>
              <w:ind w:left="-284" w:right="-568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E17CC9" w:rsidRPr="0098403C" w:rsidRDefault="00E17CC9" w:rsidP="00BC7970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</w:tr>
      <w:tr w:rsidR="00E17CC9" w:rsidRPr="0098403C" w:rsidTr="00BC7970">
        <w:trPr>
          <w:trHeight w:val="181"/>
          <w:jc w:val="center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E17CC9" w:rsidRPr="0098403C" w:rsidRDefault="00BC7970" w:rsidP="00BC7970">
            <w:pPr>
              <w:ind w:left="-284" w:right="-568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E17CC9" w:rsidRPr="0098403C">
              <w:rPr>
                <w:color w:val="000000"/>
                <w:sz w:val="22"/>
                <w:szCs w:val="22"/>
              </w:rPr>
              <w:t>PESSOAL E ENCARGOS SOCIAIS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E17CC9" w:rsidRPr="0098403C" w:rsidRDefault="00E17CC9" w:rsidP="00201D50">
            <w:pPr>
              <w:ind w:left="-284" w:right="-568"/>
              <w:jc w:val="center"/>
              <w:rPr>
                <w:color w:val="000000"/>
                <w:szCs w:val="22"/>
              </w:rPr>
            </w:pPr>
            <w:r w:rsidRPr="0098403C">
              <w:rPr>
                <w:color w:val="000000"/>
                <w:sz w:val="22"/>
                <w:szCs w:val="22"/>
              </w:rPr>
              <w:t>62.218.911,23</w:t>
            </w:r>
          </w:p>
        </w:tc>
      </w:tr>
      <w:tr w:rsidR="00E17CC9" w:rsidRPr="0098403C" w:rsidTr="00BC7970">
        <w:trPr>
          <w:trHeight w:val="181"/>
          <w:jc w:val="center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E17CC9" w:rsidRPr="0098403C" w:rsidRDefault="00BC7970" w:rsidP="00BC7970">
            <w:pPr>
              <w:ind w:left="-284" w:right="-568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E17CC9" w:rsidRPr="0098403C">
              <w:rPr>
                <w:color w:val="000000"/>
                <w:sz w:val="22"/>
                <w:szCs w:val="22"/>
              </w:rPr>
              <w:t>OUTRAS DESPESAS CORRENTES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E17CC9" w:rsidRPr="0098403C" w:rsidRDefault="00E17CC9" w:rsidP="00201D50">
            <w:pPr>
              <w:ind w:left="-284" w:right="-568"/>
              <w:jc w:val="center"/>
              <w:rPr>
                <w:color w:val="000000"/>
                <w:szCs w:val="22"/>
              </w:rPr>
            </w:pPr>
            <w:r w:rsidRPr="0098403C">
              <w:rPr>
                <w:color w:val="000000"/>
                <w:sz w:val="22"/>
                <w:szCs w:val="22"/>
              </w:rPr>
              <w:t>26.959.870,18</w:t>
            </w:r>
          </w:p>
        </w:tc>
      </w:tr>
      <w:tr w:rsidR="00E17CC9" w:rsidRPr="0098403C" w:rsidTr="00BC7970">
        <w:trPr>
          <w:trHeight w:val="181"/>
          <w:jc w:val="center"/>
        </w:trPr>
        <w:tc>
          <w:tcPr>
            <w:tcW w:w="6639" w:type="dxa"/>
            <w:gridSpan w:val="2"/>
            <w:shd w:val="clear" w:color="auto" w:fill="auto"/>
            <w:noWrap/>
            <w:vAlign w:val="bottom"/>
            <w:hideMark/>
          </w:tcPr>
          <w:p w:rsidR="00E17CC9" w:rsidRPr="0098403C" w:rsidRDefault="00BC7970" w:rsidP="00B14164">
            <w:pPr>
              <w:ind w:left="-284" w:right="-568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>DESPESAS DE CAPITAL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E17CC9" w:rsidRPr="0098403C" w:rsidRDefault="00E17CC9" w:rsidP="00201D50">
            <w:pPr>
              <w:ind w:left="-284" w:right="-568"/>
              <w:jc w:val="center"/>
              <w:rPr>
                <w:color w:val="000000"/>
                <w:szCs w:val="22"/>
              </w:rPr>
            </w:pPr>
          </w:p>
        </w:tc>
      </w:tr>
      <w:tr w:rsidR="00E17CC9" w:rsidRPr="0098403C" w:rsidTr="00BC7970">
        <w:trPr>
          <w:trHeight w:val="181"/>
          <w:jc w:val="center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color w:val="000000"/>
                <w:szCs w:val="22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E17CC9" w:rsidRPr="0098403C" w:rsidRDefault="00BC7970" w:rsidP="00BC7970">
            <w:pPr>
              <w:ind w:left="-284" w:right="-568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17CC9" w:rsidRPr="0098403C">
              <w:rPr>
                <w:color w:val="000000"/>
                <w:sz w:val="22"/>
                <w:szCs w:val="22"/>
              </w:rPr>
              <w:t>INVESTIMENTOS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E17CC9" w:rsidRPr="0098403C" w:rsidRDefault="00BC7970" w:rsidP="00201D50">
            <w:pPr>
              <w:ind w:left="-284" w:right="-56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17CC9" w:rsidRPr="0098403C">
              <w:rPr>
                <w:color w:val="000000"/>
                <w:sz w:val="22"/>
                <w:szCs w:val="22"/>
              </w:rPr>
              <w:t>3.129.327,96</w:t>
            </w:r>
          </w:p>
        </w:tc>
      </w:tr>
      <w:tr w:rsidR="00E17CC9" w:rsidRPr="0098403C" w:rsidTr="00BC7970">
        <w:trPr>
          <w:trHeight w:val="181"/>
          <w:jc w:val="center"/>
        </w:trPr>
        <w:tc>
          <w:tcPr>
            <w:tcW w:w="6639" w:type="dxa"/>
            <w:gridSpan w:val="2"/>
            <w:shd w:val="clear" w:color="auto" w:fill="auto"/>
            <w:noWrap/>
            <w:vAlign w:val="bottom"/>
            <w:hideMark/>
          </w:tcPr>
          <w:p w:rsidR="00E17CC9" w:rsidRPr="0098403C" w:rsidRDefault="00E17CC9" w:rsidP="00B14164">
            <w:pPr>
              <w:ind w:left="-284" w:right="-568"/>
              <w:jc w:val="both"/>
              <w:rPr>
                <w:b/>
                <w:bCs/>
                <w:color w:val="000000"/>
                <w:szCs w:val="22"/>
              </w:rPr>
            </w:pPr>
          </w:p>
          <w:p w:rsidR="00E17CC9" w:rsidRPr="0098403C" w:rsidRDefault="00BC7970" w:rsidP="00BC7970">
            <w:pPr>
              <w:ind w:left="-284" w:right="-568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E17CC9" w:rsidRPr="0098403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E17CC9" w:rsidRPr="0098403C" w:rsidRDefault="00E17CC9" w:rsidP="00201D50">
            <w:pPr>
              <w:ind w:left="-284" w:right="-568"/>
              <w:jc w:val="center"/>
              <w:rPr>
                <w:b/>
                <w:bCs/>
                <w:color w:val="000000"/>
                <w:szCs w:val="22"/>
              </w:rPr>
            </w:pPr>
            <w:r w:rsidRPr="0098403C">
              <w:rPr>
                <w:b/>
                <w:bCs/>
                <w:color w:val="000000"/>
                <w:sz w:val="22"/>
                <w:szCs w:val="22"/>
              </w:rPr>
              <w:t>92.308.109,37</w:t>
            </w:r>
          </w:p>
        </w:tc>
      </w:tr>
    </w:tbl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6º</w:t>
      </w:r>
      <w:r w:rsidRPr="0098403C">
        <w:rPr>
          <w:sz w:val="22"/>
          <w:szCs w:val="22"/>
        </w:rPr>
        <w:t>. Estão plenamente assegurados recursos para investimentos em fase de execução, em conformidade com a Lei de Diretrizes Orçamentárias para 2018, devidamente compatibilizado com o Plano Plurianual.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22"/>
          <w:szCs w:val="22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7º.</w:t>
      </w:r>
      <w:r w:rsidRPr="0098403C">
        <w:rPr>
          <w:sz w:val="22"/>
          <w:szCs w:val="22"/>
        </w:rPr>
        <w:t xml:space="preserve"> A Despesa Total, fixada por Função, Poderes e Órgãos, está definida nos anexos constantes desta Lei.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/>
        <w:jc w:val="both"/>
        <w:rPr>
          <w:b/>
          <w:bCs/>
          <w:sz w:val="22"/>
          <w:szCs w:val="22"/>
        </w:rPr>
      </w:pPr>
    </w:p>
    <w:p w:rsidR="00E17CC9" w:rsidRDefault="00E17CC9" w:rsidP="00B14164">
      <w:pPr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8º</w:t>
      </w:r>
      <w:r w:rsidRPr="0098403C">
        <w:rPr>
          <w:sz w:val="22"/>
          <w:szCs w:val="22"/>
        </w:rPr>
        <w:t>. Fica o Poder Executivo, respeitadas as demais prescrições constitucionais e nos termos da Lei Federal nº 4.320/64, autorizado a abrir créditos adicionais suplementares até o valor correspondente a 50% (cinquenta por cento) do Orçamento Fiscal e da Seguridade Social, com a finalidade de incorporar valores que excedam as previsões constantes desta Lei, mediante a utilização de recursos provenientes de:</w:t>
      </w:r>
    </w:p>
    <w:p w:rsidR="00E17CC9" w:rsidRPr="0098403C" w:rsidRDefault="00E17CC9" w:rsidP="00201D50">
      <w:pPr>
        <w:ind w:right="-568"/>
        <w:jc w:val="both"/>
        <w:rPr>
          <w:sz w:val="22"/>
          <w:szCs w:val="22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I.</w:t>
      </w:r>
      <w:r w:rsidRPr="0098403C">
        <w:rPr>
          <w:sz w:val="22"/>
          <w:szCs w:val="22"/>
        </w:rPr>
        <w:t xml:space="preserve"> anulação parcial ou total de dotações, transposição, remanejamento ou a transferência de recursos de uma categoria de programação para outra;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II.</w:t>
      </w:r>
      <w:r w:rsidRPr="0098403C">
        <w:rPr>
          <w:sz w:val="22"/>
          <w:szCs w:val="22"/>
        </w:rPr>
        <w:t xml:space="preserve"> incorporação de superávit e/ou saldo financeiro disponível do exercício anterior, efetivamente apurado em balanço patrimonial;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proofErr w:type="gramStart"/>
      <w:r w:rsidRPr="0098403C">
        <w:rPr>
          <w:b/>
          <w:sz w:val="22"/>
          <w:szCs w:val="22"/>
        </w:rPr>
        <w:t>III .</w:t>
      </w:r>
      <w:proofErr w:type="gramEnd"/>
      <w:r w:rsidRPr="0098403C">
        <w:rPr>
          <w:sz w:val="22"/>
          <w:szCs w:val="22"/>
        </w:rPr>
        <w:t xml:space="preserve"> </w:t>
      </w:r>
      <w:proofErr w:type="gramStart"/>
      <w:r w:rsidRPr="0098403C">
        <w:rPr>
          <w:sz w:val="22"/>
          <w:szCs w:val="22"/>
        </w:rPr>
        <w:t>excesso</w:t>
      </w:r>
      <w:proofErr w:type="gramEnd"/>
      <w:r w:rsidRPr="0098403C">
        <w:rPr>
          <w:sz w:val="22"/>
          <w:szCs w:val="22"/>
        </w:rPr>
        <w:t xml:space="preserve"> de arrecadação em bases constantes.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16"/>
          <w:szCs w:val="16"/>
        </w:rPr>
      </w:pPr>
    </w:p>
    <w:p w:rsidR="00E17CC9" w:rsidRDefault="00E17CC9" w:rsidP="00B14164">
      <w:pPr>
        <w:ind w:left="-284" w:right="-568" w:firstLine="709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Parágrafo Único -</w:t>
      </w:r>
      <w:r w:rsidRPr="0098403C">
        <w:rPr>
          <w:sz w:val="22"/>
          <w:szCs w:val="22"/>
        </w:rPr>
        <w:t xml:space="preserve"> Excluem-se da base de cálculo dos créditos adicionais suplementares, a que se refere a caput deste artigo:</w:t>
      </w:r>
    </w:p>
    <w:p w:rsidR="0098403C" w:rsidRPr="00B14164" w:rsidRDefault="0098403C" w:rsidP="00B14164">
      <w:pPr>
        <w:ind w:left="-284" w:right="-568" w:firstLine="709"/>
        <w:jc w:val="both"/>
        <w:rPr>
          <w:sz w:val="16"/>
          <w:szCs w:val="16"/>
        </w:rPr>
      </w:pPr>
    </w:p>
    <w:p w:rsidR="00E17CC9" w:rsidRPr="0098403C" w:rsidRDefault="00E17CC9" w:rsidP="00201D50">
      <w:pPr>
        <w:ind w:left="-284" w:right="-568" w:firstLine="710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I -</w:t>
      </w:r>
      <w:r w:rsidRPr="0098403C">
        <w:rPr>
          <w:sz w:val="22"/>
          <w:szCs w:val="22"/>
        </w:rPr>
        <w:t xml:space="preserve"> </w:t>
      </w:r>
      <w:proofErr w:type="gramStart"/>
      <w:r w:rsidRPr="0098403C">
        <w:rPr>
          <w:sz w:val="22"/>
          <w:szCs w:val="22"/>
        </w:rPr>
        <w:t>os</w:t>
      </w:r>
      <w:proofErr w:type="gramEnd"/>
      <w:r w:rsidRPr="0098403C">
        <w:rPr>
          <w:sz w:val="22"/>
          <w:szCs w:val="22"/>
        </w:rPr>
        <w:t xml:space="preserve"> valores correspondentes a amortização e encargos da dívida;</w:t>
      </w:r>
    </w:p>
    <w:p w:rsidR="00E17CC9" w:rsidRPr="0098403C" w:rsidRDefault="00E17CC9" w:rsidP="00201D50">
      <w:pPr>
        <w:ind w:left="-284" w:right="-568" w:firstLine="710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II -</w:t>
      </w:r>
      <w:r w:rsidRPr="0098403C">
        <w:rPr>
          <w:sz w:val="22"/>
          <w:szCs w:val="22"/>
        </w:rPr>
        <w:t xml:space="preserve"> as movimentações de dotações de pessoal e encargos;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III –</w:t>
      </w:r>
      <w:r w:rsidRPr="0098403C">
        <w:rPr>
          <w:sz w:val="22"/>
          <w:szCs w:val="22"/>
        </w:rPr>
        <w:t xml:space="preserve"> as movimentações na função Saúde, Educação e Assistência Social;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IV -</w:t>
      </w:r>
      <w:r w:rsidRPr="0098403C">
        <w:rPr>
          <w:sz w:val="22"/>
          <w:szCs w:val="22"/>
        </w:rPr>
        <w:t xml:space="preserve"> as despesas financiadas com operações de crédito contratadas e a contratar;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V –</w:t>
      </w:r>
      <w:r w:rsidRPr="0098403C">
        <w:rPr>
          <w:sz w:val="22"/>
          <w:szCs w:val="22"/>
        </w:rPr>
        <w:t xml:space="preserve"> e as despesas decorrentes de convênios e contratos de repasses.</w:t>
      </w:r>
    </w:p>
    <w:p w:rsidR="00E17CC9" w:rsidRPr="00B14164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9º</w:t>
      </w:r>
      <w:r w:rsidRPr="0098403C">
        <w:rPr>
          <w:sz w:val="22"/>
          <w:szCs w:val="22"/>
        </w:rPr>
        <w:t>. Para fins de computo do percentual previsto no artigo anterior, considerar-se-á o disposto no artigo 6° da Portaria Interministerial 163/2001, considerando para todos os fins a função programática até a modalidade de aplicação da despesa.</w:t>
      </w:r>
    </w:p>
    <w:p w:rsidR="00E17CC9" w:rsidRPr="0098403C" w:rsidRDefault="00E17CC9" w:rsidP="00B14164">
      <w:pPr>
        <w:autoSpaceDE w:val="0"/>
        <w:autoSpaceDN w:val="0"/>
        <w:adjustRightInd w:val="0"/>
        <w:ind w:left="-284" w:right="-568"/>
        <w:jc w:val="both"/>
        <w:rPr>
          <w:b/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Parágrafo Único</w:t>
      </w:r>
      <w:r w:rsidRPr="0098403C">
        <w:rPr>
          <w:sz w:val="22"/>
          <w:szCs w:val="22"/>
        </w:rPr>
        <w:t>. Na aplicação do disposto no caput deste artigo não se considerará majoração do percentual previsto no artigo anterior, quando o remanejamento se der por criação de um mesmo elemento de despesa com uma nova fonte de recurso no mesmo programa de trabalho.</w:t>
      </w:r>
    </w:p>
    <w:p w:rsidR="00E17CC9" w:rsidRPr="00B14164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b/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10</w:t>
      </w:r>
      <w:r w:rsidRPr="0098403C">
        <w:rPr>
          <w:sz w:val="22"/>
          <w:szCs w:val="22"/>
        </w:rPr>
        <w:t xml:space="preserve">. As dotações para pagamento de pessoal e encargos sociais da administração direta, bem como </w:t>
      </w:r>
      <w:proofErr w:type="gramStart"/>
      <w:r w:rsidRPr="0098403C">
        <w:rPr>
          <w:sz w:val="22"/>
          <w:szCs w:val="22"/>
        </w:rPr>
        <w:t>as referentes</w:t>
      </w:r>
      <w:proofErr w:type="gramEnd"/>
      <w:r w:rsidRPr="0098403C">
        <w:rPr>
          <w:sz w:val="22"/>
          <w:szCs w:val="22"/>
        </w:rPr>
        <w:t xml:space="preserve"> a servidores colocados à disposição de outros Órgãos e Entidades, serão alocados segundo a função da qual melhor se enquadre os respectivos servidores.</w:t>
      </w:r>
    </w:p>
    <w:p w:rsidR="00E17CC9" w:rsidRPr="00B14164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11</w:t>
      </w:r>
      <w:r w:rsidRPr="0098403C">
        <w:rPr>
          <w:sz w:val="22"/>
          <w:szCs w:val="22"/>
        </w:rPr>
        <w:t>. A utilização das dotações com origem de recursos em convênios ou operações de crédito fica condicionada a sua finalidade e celebração dos instrumentos.</w:t>
      </w:r>
    </w:p>
    <w:p w:rsidR="00E17CC9" w:rsidRPr="00B14164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12</w:t>
      </w:r>
      <w:r w:rsidRPr="0098403C">
        <w:rPr>
          <w:sz w:val="22"/>
          <w:szCs w:val="22"/>
        </w:rPr>
        <w:t>. Fica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E17CC9" w:rsidRPr="00B14164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13.</w:t>
      </w:r>
      <w:r w:rsidRPr="0098403C">
        <w:rPr>
          <w:sz w:val="22"/>
          <w:szCs w:val="22"/>
        </w:rPr>
        <w:t xml:space="preserve"> Fica o Poder Executivo autorizado a contratar e oferecer garantias a empréstimos voltados para saneamento e habitação em áreas de baixa renda.</w:t>
      </w:r>
    </w:p>
    <w:p w:rsidR="00E17CC9" w:rsidRPr="00B14164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14.</w:t>
      </w:r>
      <w:r w:rsidRPr="0098403C">
        <w:rPr>
          <w:sz w:val="22"/>
          <w:szCs w:val="22"/>
        </w:rPr>
        <w:t xml:space="preserve"> Fica o Poder Executivo autorizado a contrair financiamentos com agências nacionais e internacionais oficiais de crédito, para aplicação em investimentos fixados nesta Lei, bem como oferecer as contragarantias necessárias a obtenção de garantia do Tesouro Nacional para a realização destes financiamentos.</w:t>
      </w:r>
    </w:p>
    <w:p w:rsidR="00E17CC9" w:rsidRPr="00B14164" w:rsidRDefault="00E17CC9" w:rsidP="00B14164">
      <w:pPr>
        <w:autoSpaceDE w:val="0"/>
        <w:autoSpaceDN w:val="0"/>
        <w:adjustRightInd w:val="0"/>
        <w:ind w:left="-284" w:right="-568"/>
        <w:jc w:val="both"/>
        <w:rPr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15</w:t>
      </w:r>
      <w:r w:rsidRPr="0098403C">
        <w:rPr>
          <w:sz w:val="22"/>
          <w:szCs w:val="22"/>
        </w:rPr>
        <w:t>. A Prefeita, no âmbito do Poder Executivo, poderá adotar parâmetros para utilização das dotações, de forma a compatibilizar as despesas à efetiva realização das receitas, para garantir as metas de resultado primário, conforme descrito na Lei de Diretrizes Orçamentárias para 2018.</w:t>
      </w:r>
    </w:p>
    <w:p w:rsidR="00E17CC9" w:rsidRPr="00B14164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16"/>
          <w:szCs w:val="16"/>
        </w:rPr>
      </w:pPr>
    </w:p>
    <w:p w:rsidR="00E17CC9" w:rsidRPr="0098403C" w:rsidRDefault="00E17CC9" w:rsidP="00B14164">
      <w:pPr>
        <w:autoSpaceDE w:val="0"/>
        <w:autoSpaceDN w:val="0"/>
        <w:adjustRightInd w:val="0"/>
        <w:ind w:left="-284" w:right="-568" w:firstLine="708"/>
        <w:jc w:val="both"/>
        <w:rPr>
          <w:sz w:val="22"/>
          <w:szCs w:val="22"/>
        </w:rPr>
      </w:pPr>
      <w:r w:rsidRPr="0098403C">
        <w:rPr>
          <w:b/>
          <w:sz w:val="22"/>
          <w:szCs w:val="22"/>
        </w:rPr>
        <w:t>Art. 16</w:t>
      </w:r>
      <w:r w:rsidRPr="0098403C">
        <w:rPr>
          <w:sz w:val="22"/>
          <w:szCs w:val="22"/>
        </w:rPr>
        <w:t>. Esta Lei entra em vigor na data de sua publicação produzindo seus efeitos a partir de 01 de janeiro de 2018, revogadas as disposições em contrário.</w:t>
      </w:r>
    </w:p>
    <w:p w:rsidR="00E17CC9" w:rsidRPr="0098403C" w:rsidRDefault="00E17CC9" w:rsidP="00B14164">
      <w:pPr>
        <w:tabs>
          <w:tab w:val="left" w:pos="142"/>
        </w:tabs>
        <w:ind w:left="-284" w:right="-568"/>
        <w:jc w:val="both"/>
        <w:rPr>
          <w:sz w:val="22"/>
          <w:szCs w:val="22"/>
        </w:rPr>
      </w:pPr>
    </w:p>
    <w:p w:rsidR="00E17CC9" w:rsidRPr="0098403C" w:rsidRDefault="00E17CC9" w:rsidP="00B14164">
      <w:pPr>
        <w:tabs>
          <w:tab w:val="left" w:pos="1950"/>
        </w:tabs>
        <w:ind w:left="-284" w:right="-568"/>
        <w:jc w:val="both"/>
        <w:rPr>
          <w:sz w:val="22"/>
          <w:szCs w:val="22"/>
        </w:rPr>
      </w:pPr>
    </w:p>
    <w:p w:rsidR="00E17CC9" w:rsidRDefault="00E17CC9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  <w:r w:rsidRPr="0098403C">
        <w:rPr>
          <w:sz w:val="22"/>
          <w:szCs w:val="22"/>
        </w:rPr>
        <w:t>Gabinete d</w:t>
      </w:r>
      <w:r w:rsidR="00B14164">
        <w:rPr>
          <w:sz w:val="22"/>
          <w:szCs w:val="22"/>
        </w:rPr>
        <w:t>a</w:t>
      </w:r>
      <w:r w:rsidRPr="0098403C">
        <w:rPr>
          <w:sz w:val="22"/>
          <w:szCs w:val="22"/>
        </w:rPr>
        <w:t xml:space="preserve"> Pre</w:t>
      </w:r>
      <w:r w:rsidR="00B14164">
        <w:rPr>
          <w:sz w:val="22"/>
          <w:szCs w:val="22"/>
        </w:rPr>
        <w:t>feita, 29 de dezembro de 2017</w:t>
      </w: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B14164" w:rsidRPr="00B14164" w:rsidRDefault="00B14164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B14164" w:rsidRPr="00B14164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35" w:rsidRDefault="00BF4B35" w:rsidP="003620ED">
      <w:r>
        <w:separator/>
      </w:r>
    </w:p>
  </w:endnote>
  <w:endnote w:type="continuationSeparator" w:id="0">
    <w:p w:rsidR="00BF4B35" w:rsidRDefault="00BF4B3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35" w:rsidRDefault="00BF4B35" w:rsidP="003620ED">
      <w:r>
        <w:separator/>
      </w:r>
    </w:p>
  </w:footnote>
  <w:footnote w:type="continuationSeparator" w:id="0">
    <w:p w:rsidR="00BF4B35" w:rsidRDefault="00BF4B3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F4B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B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F4B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443"/>
    <w:rsid w:val="000969DE"/>
    <w:rsid w:val="000C2E0D"/>
    <w:rsid w:val="001758D3"/>
    <w:rsid w:val="001C4613"/>
    <w:rsid w:val="001E6540"/>
    <w:rsid w:val="0020163E"/>
    <w:rsid w:val="00201D50"/>
    <w:rsid w:val="0023296C"/>
    <w:rsid w:val="002451E8"/>
    <w:rsid w:val="00252243"/>
    <w:rsid w:val="00294D49"/>
    <w:rsid w:val="002C7EBF"/>
    <w:rsid w:val="00306559"/>
    <w:rsid w:val="00351568"/>
    <w:rsid w:val="003620ED"/>
    <w:rsid w:val="003832A5"/>
    <w:rsid w:val="00403179"/>
    <w:rsid w:val="00426029"/>
    <w:rsid w:val="0045744E"/>
    <w:rsid w:val="004D036F"/>
    <w:rsid w:val="004E099E"/>
    <w:rsid w:val="004F1401"/>
    <w:rsid w:val="00542E65"/>
    <w:rsid w:val="005957A0"/>
    <w:rsid w:val="005B7A34"/>
    <w:rsid w:val="005C3EA4"/>
    <w:rsid w:val="005E59A3"/>
    <w:rsid w:val="00615C9B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E5AA4"/>
    <w:rsid w:val="007F1241"/>
    <w:rsid w:val="00821DB7"/>
    <w:rsid w:val="00867EF9"/>
    <w:rsid w:val="008C43D3"/>
    <w:rsid w:val="00976E3C"/>
    <w:rsid w:val="0098403C"/>
    <w:rsid w:val="009A1755"/>
    <w:rsid w:val="009B4743"/>
    <w:rsid w:val="009C5346"/>
    <w:rsid w:val="009E355A"/>
    <w:rsid w:val="00A152F7"/>
    <w:rsid w:val="00A60578"/>
    <w:rsid w:val="00A76D87"/>
    <w:rsid w:val="00A87F89"/>
    <w:rsid w:val="00A97240"/>
    <w:rsid w:val="00AE41A9"/>
    <w:rsid w:val="00B14164"/>
    <w:rsid w:val="00B37FE7"/>
    <w:rsid w:val="00B47816"/>
    <w:rsid w:val="00B7436D"/>
    <w:rsid w:val="00BA07CD"/>
    <w:rsid w:val="00BB2EB1"/>
    <w:rsid w:val="00BC7970"/>
    <w:rsid w:val="00BF4B35"/>
    <w:rsid w:val="00C057A4"/>
    <w:rsid w:val="00C50849"/>
    <w:rsid w:val="00C607CD"/>
    <w:rsid w:val="00C60B7A"/>
    <w:rsid w:val="00D576AA"/>
    <w:rsid w:val="00D60469"/>
    <w:rsid w:val="00DA12FA"/>
    <w:rsid w:val="00DB3BBB"/>
    <w:rsid w:val="00E17CC9"/>
    <w:rsid w:val="00E55D0C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F44079-0633-4714-969A-0019F79B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2017-12-29T17:06:00Z</cp:lastPrinted>
  <dcterms:created xsi:type="dcterms:W3CDTF">2018-12-03T13:03:00Z</dcterms:created>
  <dcterms:modified xsi:type="dcterms:W3CDTF">2018-12-03T13:03:00Z</dcterms:modified>
</cp:coreProperties>
</file>