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F53BE1">
        <w:rPr>
          <w:rFonts w:ascii="Tahoma" w:hAnsi="Tahoma" w:cs="Tahoma"/>
          <w:b/>
          <w:color w:val="000000"/>
          <w:sz w:val="22"/>
          <w:szCs w:val="22"/>
        </w:rPr>
        <w:t>42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F53BE1">
        <w:rPr>
          <w:rFonts w:ascii="Tahoma" w:hAnsi="Tahoma" w:cs="Tahoma"/>
          <w:b/>
          <w:color w:val="000000"/>
          <w:sz w:val="22"/>
          <w:szCs w:val="22"/>
        </w:rPr>
        <w:t>01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6521F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F53BE1">
        <w:rPr>
          <w:rFonts w:ascii="Tahoma" w:hAnsi="Tahoma" w:cs="Tahoma"/>
          <w:b/>
          <w:color w:val="000000"/>
          <w:sz w:val="22"/>
          <w:szCs w:val="22"/>
        </w:rPr>
        <w:t xml:space="preserve">ABRIL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BB670F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B41A52">
        <w:rPr>
          <w:rFonts w:ascii="Tahoma" w:hAnsi="Tahoma" w:cs="Tahoma"/>
          <w:b/>
          <w:sz w:val="22"/>
          <w:szCs w:val="22"/>
        </w:rPr>
        <w:t>64.200</w:t>
      </w:r>
      <w:r w:rsidR="00193E1D">
        <w:rPr>
          <w:rFonts w:ascii="Tahoma" w:hAnsi="Tahoma" w:cs="Tahoma"/>
          <w:b/>
          <w:sz w:val="22"/>
          <w:szCs w:val="22"/>
        </w:rPr>
        <w:t>,00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</w:t>
      </w:r>
      <w:r w:rsidR="00361B16">
        <w:rPr>
          <w:rFonts w:ascii="Tahoma" w:hAnsi="Tahoma" w:cs="Tahoma"/>
          <w:sz w:val="22"/>
          <w:szCs w:val="22"/>
        </w:rPr>
        <w:t xml:space="preserve"> </w:t>
      </w:r>
      <w:r w:rsidRPr="0035439A">
        <w:rPr>
          <w:rFonts w:ascii="Tahoma" w:hAnsi="Tahoma" w:cs="Tahoma"/>
          <w:sz w:val="22"/>
          <w:szCs w:val="22"/>
        </w:rPr>
        <w:t xml:space="preserve">por </w:t>
      </w:r>
      <w:r w:rsidR="008E75F8">
        <w:rPr>
          <w:rFonts w:ascii="Tahoma" w:hAnsi="Tahoma" w:cs="Tahoma"/>
          <w:sz w:val="22"/>
          <w:szCs w:val="22"/>
        </w:rPr>
        <w:t>A</w:t>
      </w:r>
      <w:r w:rsidR="00743539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8E75F8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210C1D">
        <w:rPr>
          <w:rFonts w:ascii="Tahoma" w:hAnsi="Tahoma" w:cs="Tahoma"/>
          <w:sz w:val="22"/>
          <w:szCs w:val="22"/>
        </w:rPr>
        <w:t>–</w:t>
      </w:r>
      <w:r w:rsidR="00193E1D">
        <w:rPr>
          <w:rFonts w:ascii="Tahoma" w:hAnsi="Tahoma" w:cs="Tahoma"/>
          <w:sz w:val="22"/>
          <w:szCs w:val="22"/>
        </w:rPr>
        <w:t xml:space="preserve"> Procuradoria Geral, </w:t>
      </w:r>
      <w:r w:rsidR="006E6979">
        <w:rPr>
          <w:rFonts w:ascii="Tahoma" w:hAnsi="Tahoma" w:cs="Tahoma"/>
          <w:sz w:val="22"/>
          <w:szCs w:val="22"/>
        </w:rPr>
        <w:t xml:space="preserve">Secretaria de </w:t>
      </w:r>
      <w:r w:rsidR="00193E1D">
        <w:rPr>
          <w:rFonts w:ascii="Tahoma" w:hAnsi="Tahoma" w:cs="Tahoma"/>
          <w:sz w:val="22"/>
          <w:szCs w:val="22"/>
        </w:rPr>
        <w:t>Segurança, Ordem Pública e Defesa Civil</w:t>
      </w:r>
      <w:r w:rsidR="006E6979">
        <w:rPr>
          <w:rFonts w:ascii="Tahoma" w:hAnsi="Tahoma" w:cs="Tahoma"/>
          <w:sz w:val="22"/>
          <w:szCs w:val="22"/>
        </w:rPr>
        <w:t xml:space="preserve">, </w:t>
      </w:r>
      <w:r w:rsidR="006E6979" w:rsidRPr="006E6979">
        <w:rPr>
          <w:rFonts w:ascii="Tahoma" w:hAnsi="Tahoma" w:cs="Tahoma"/>
          <w:sz w:val="22"/>
          <w:szCs w:val="22"/>
        </w:rPr>
        <w:t xml:space="preserve">Secretaria de </w:t>
      </w:r>
      <w:r w:rsidR="00A73C53">
        <w:rPr>
          <w:rFonts w:ascii="Tahoma" w:hAnsi="Tahoma" w:cs="Tahoma"/>
          <w:sz w:val="22"/>
          <w:szCs w:val="22"/>
        </w:rPr>
        <w:t xml:space="preserve">Administração, </w:t>
      </w:r>
      <w:r w:rsidR="0016639C" w:rsidRPr="006E6979">
        <w:rPr>
          <w:rFonts w:ascii="Tahoma" w:hAnsi="Tahoma" w:cs="Tahoma"/>
          <w:sz w:val="22"/>
          <w:szCs w:val="22"/>
        </w:rPr>
        <w:t xml:space="preserve">Secretaria de </w:t>
      </w:r>
      <w:r w:rsidR="00193E1D">
        <w:rPr>
          <w:rFonts w:ascii="Tahoma" w:hAnsi="Tahoma" w:cs="Tahoma"/>
          <w:sz w:val="22"/>
          <w:szCs w:val="22"/>
        </w:rPr>
        <w:t>Educação</w:t>
      </w:r>
      <w:r w:rsidR="00A73C53">
        <w:rPr>
          <w:rFonts w:ascii="Tahoma" w:hAnsi="Tahoma" w:cs="Tahoma"/>
          <w:sz w:val="22"/>
          <w:szCs w:val="22"/>
        </w:rPr>
        <w:t xml:space="preserve"> e Secretaria de Ambiente</w:t>
      </w:r>
      <w:r w:rsidR="0016639C" w:rsidRPr="006E6979">
        <w:rPr>
          <w:rFonts w:ascii="Tahoma" w:hAnsi="Tahoma" w:cs="Tahoma"/>
          <w:sz w:val="22"/>
          <w:szCs w:val="22"/>
        </w:rPr>
        <w:t>,</w:t>
      </w:r>
      <w:r w:rsidR="00A73C53">
        <w:rPr>
          <w:rFonts w:ascii="Tahoma" w:hAnsi="Tahoma" w:cs="Tahoma"/>
          <w:sz w:val="22"/>
          <w:szCs w:val="22"/>
        </w:rPr>
        <w:t xml:space="preserve"> Agricultura, Abastecimento e Pesca,</w:t>
      </w:r>
      <w:r w:rsidR="0016639C" w:rsidRPr="006E6979">
        <w:rPr>
          <w:rFonts w:ascii="Tahoma" w:hAnsi="Tahoma" w:cs="Tahoma"/>
          <w:sz w:val="22"/>
          <w:szCs w:val="22"/>
        </w:rPr>
        <w:t xml:space="preserve"> </w:t>
      </w:r>
      <w:r w:rsidRPr="006E6979">
        <w:rPr>
          <w:rFonts w:ascii="Tahoma" w:hAnsi="Tahoma" w:cs="Tahoma"/>
          <w:sz w:val="22"/>
          <w:szCs w:val="22"/>
        </w:rPr>
        <w:t>n</w:t>
      </w:r>
      <w:r w:rsidRPr="00210C1D">
        <w:rPr>
          <w:rFonts w:ascii="Tahoma" w:hAnsi="Tahoma" w:cs="Tahoma"/>
          <w:sz w:val="22"/>
          <w:szCs w:val="22"/>
        </w:rPr>
        <w:t>o valor total</w:t>
      </w:r>
      <w:r w:rsidR="00011C01">
        <w:rPr>
          <w:rFonts w:ascii="Tahoma" w:hAnsi="Tahoma" w:cs="Tahoma"/>
          <w:sz w:val="22"/>
          <w:szCs w:val="22"/>
        </w:rPr>
        <w:t xml:space="preserve"> de </w:t>
      </w:r>
      <w:r w:rsidRPr="00210C1D">
        <w:rPr>
          <w:rFonts w:ascii="Tahoma" w:hAnsi="Tahoma" w:cs="Tahoma"/>
          <w:b/>
          <w:sz w:val="22"/>
          <w:szCs w:val="22"/>
        </w:rPr>
        <w:t>R$</w:t>
      </w:r>
      <w:r w:rsidR="009C2346" w:rsidRPr="00210C1D">
        <w:rPr>
          <w:rFonts w:ascii="Tahoma" w:hAnsi="Tahoma" w:cs="Tahoma"/>
          <w:b/>
          <w:sz w:val="22"/>
          <w:szCs w:val="22"/>
        </w:rPr>
        <w:t xml:space="preserve"> </w:t>
      </w:r>
      <w:r w:rsidR="00B41A52">
        <w:rPr>
          <w:rFonts w:ascii="Tahoma" w:hAnsi="Tahoma" w:cs="Tahoma"/>
          <w:b/>
          <w:sz w:val="22"/>
          <w:szCs w:val="22"/>
        </w:rPr>
        <w:t xml:space="preserve">64.200,00 </w:t>
      </w:r>
      <w:r w:rsidR="00434DD9" w:rsidRPr="00210C1D">
        <w:rPr>
          <w:rFonts w:ascii="Tahoma" w:hAnsi="Tahoma" w:cs="Tahoma"/>
          <w:sz w:val="22"/>
          <w:szCs w:val="22"/>
        </w:rPr>
        <w:t>(</w:t>
      </w:r>
      <w:r w:rsidR="00B41A52">
        <w:rPr>
          <w:rFonts w:ascii="Tahoma" w:hAnsi="Tahoma" w:cs="Tahoma"/>
          <w:sz w:val="22"/>
          <w:szCs w:val="22"/>
        </w:rPr>
        <w:t>Sessenta e quatro mil e duzentos reais</w:t>
      </w:r>
      <w:r w:rsidR="00821859" w:rsidRPr="00210C1D">
        <w:rPr>
          <w:rFonts w:ascii="Tahoma" w:hAnsi="Tahoma" w:cs="Tahoma"/>
          <w:sz w:val="22"/>
          <w:szCs w:val="22"/>
        </w:rPr>
        <w:t>)</w:t>
      </w:r>
      <w:r w:rsidR="00DB0E96" w:rsidRPr="00210C1D">
        <w:rPr>
          <w:rFonts w:ascii="Tahoma" w:hAnsi="Tahoma" w:cs="Tahoma"/>
          <w:sz w:val="22"/>
          <w:szCs w:val="22"/>
        </w:rPr>
        <w:t xml:space="preserve"> </w:t>
      </w:r>
      <w:r w:rsidR="00A61A39" w:rsidRPr="00210C1D">
        <w:rPr>
          <w:rFonts w:ascii="Tahoma" w:hAnsi="Tahoma" w:cs="Tahoma"/>
          <w:sz w:val="22"/>
          <w:szCs w:val="22"/>
        </w:rPr>
        <w:t>pa</w:t>
      </w:r>
      <w:r w:rsidRPr="00210C1D">
        <w:rPr>
          <w:rFonts w:ascii="Tahoma" w:hAnsi="Tahoma" w:cs="Tahoma"/>
          <w:sz w:val="22"/>
          <w:szCs w:val="22"/>
        </w:rPr>
        <w:t xml:space="preserve">ra </w:t>
      </w:r>
      <w:r w:rsidR="005B7D3D" w:rsidRPr="00210C1D">
        <w:rPr>
          <w:rFonts w:ascii="Tahoma" w:hAnsi="Tahoma" w:cs="Tahoma"/>
          <w:sz w:val="22"/>
          <w:szCs w:val="22"/>
        </w:rPr>
        <w:t>reforço</w:t>
      </w:r>
      <w:r w:rsidRPr="00210C1D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10C1D">
        <w:rPr>
          <w:rFonts w:ascii="Tahoma" w:hAnsi="Tahoma" w:cs="Tahoma"/>
          <w:sz w:val="22"/>
          <w:szCs w:val="22"/>
        </w:rPr>
        <w:t>anexo</w:t>
      </w:r>
      <w:r w:rsidR="000B2726" w:rsidRPr="00210C1D">
        <w:rPr>
          <w:rFonts w:ascii="Tahoma" w:hAnsi="Tahoma" w:cs="Tahoma"/>
          <w:sz w:val="22"/>
          <w:szCs w:val="22"/>
        </w:rPr>
        <w:t xml:space="preserve"> </w:t>
      </w:r>
      <w:r w:rsidR="00DB0E96" w:rsidRPr="00210C1D">
        <w:rPr>
          <w:rFonts w:ascii="Tahoma" w:hAnsi="Tahoma" w:cs="Tahoma"/>
          <w:sz w:val="22"/>
          <w:szCs w:val="22"/>
        </w:rPr>
        <w:t>único</w:t>
      </w:r>
      <w:r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B10E2E" w:rsidRDefault="001F6CB3" w:rsidP="00B10E2E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210C1D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210C1D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9C2346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210C1D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210C1D">
        <w:rPr>
          <w:rFonts w:ascii="Tahoma" w:hAnsi="Tahoma" w:cs="Tahoma"/>
          <w:color w:val="000000"/>
          <w:sz w:val="22"/>
          <w:szCs w:val="22"/>
        </w:rPr>
        <w:t>F</w:t>
      </w:r>
      <w:r w:rsidRPr="00210C1D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210C1D">
        <w:rPr>
          <w:rFonts w:ascii="Tahoma" w:hAnsi="Tahoma" w:cs="Tahoma"/>
          <w:color w:val="000000"/>
          <w:sz w:val="22"/>
          <w:szCs w:val="22"/>
        </w:rPr>
        <w:t xml:space="preserve"> </w:t>
      </w:r>
      <w:r w:rsidR="004A6A2E" w:rsidRPr="00210C1D">
        <w:rPr>
          <w:rFonts w:ascii="Tahoma" w:hAnsi="Tahoma" w:cs="Tahoma"/>
          <w:sz w:val="22"/>
          <w:szCs w:val="22"/>
        </w:rPr>
        <w:t>com anulação de igual valor no saldo de dotações orçamentárias</w:t>
      </w:r>
      <w:r w:rsidR="00CB546D"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F53BE1">
        <w:rPr>
          <w:rFonts w:ascii="Tahoma" w:hAnsi="Tahoma" w:cs="Tahoma"/>
          <w:color w:val="000000"/>
          <w:sz w:val="22"/>
          <w:szCs w:val="22"/>
        </w:rPr>
        <w:t>01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F53BE1">
        <w:rPr>
          <w:rFonts w:ascii="Tahoma" w:hAnsi="Tahoma" w:cs="Tahoma"/>
          <w:color w:val="000000"/>
          <w:sz w:val="22"/>
          <w:szCs w:val="22"/>
        </w:rPr>
        <w:t>abril</w:t>
      </w:r>
      <w:r w:rsidR="00FD3BEF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D43288" w:rsidRDefault="00D43288">
      <w:bookmarkStart w:id="1" w:name="RANGE!A1:F65"/>
      <w:r>
        <w:br w:type="page"/>
      </w:r>
    </w:p>
    <w:bookmarkEnd w:id="1"/>
    <w:p w:rsidR="0013185E" w:rsidRDefault="0013185E" w:rsidP="0016140B">
      <w:pPr>
        <w:rPr>
          <w:noProof/>
        </w:rPr>
      </w:pPr>
    </w:p>
    <w:p w:rsidR="00011C01" w:rsidRPr="0016140B" w:rsidRDefault="000578A1" w:rsidP="0016140B">
      <w:r w:rsidRPr="000578A1">
        <w:rPr>
          <w:noProof/>
        </w:rPr>
        <w:drawing>
          <wp:inline distT="0" distB="0" distL="0" distR="0">
            <wp:extent cx="5940425" cy="4492916"/>
            <wp:effectExtent l="0" t="0" r="3175" b="317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C01" w:rsidRPr="0016140B" w:rsidSect="00E675D8">
      <w:headerReference w:type="default" r:id="rId9"/>
      <w:footerReference w:type="default" r:id="rId10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56C" w:rsidRDefault="00E0456C" w:rsidP="00D4191A">
      <w:r>
        <w:separator/>
      </w:r>
    </w:p>
  </w:endnote>
  <w:endnote w:type="continuationSeparator" w:id="0">
    <w:p w:rsidR="00E0456C" w:rsidRDefault="00E0456C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56C" w:rsidRDefault="00E0456C" w:rsidP="00D4191A">
      <w:r>
        <w:separator/>
      </w:r>
    </w:p>
  </w:footnote>
  <w:footnote w:type="continuationSeparator" w:id="0">
    <w:p w:rsidR="00E0456C" w:rsidRDefault="00E0456C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1C01"/>
    <w:rsid w:val="00013287"/>
    <w:rsid w:val="0001402C"/>
    <w:rsid w:val="0002334F"/>
    <w:rsid w:val="00032E9C"/>
    <w:rsid w:val="000518AD"/>
    <w:rsid w:val="00057435"/>
    <w:rsid w:val="000578A1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93E1D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1B1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354A"/>
    <w:rsid w:val="003C7B2A"/>
    <w:rsid w:val="003D5D0D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967C6"/>
    <w:rsid w:val="004A0A5D"/>
    <w:rsid w:val="004A34D0"/>
    <w:rsid w:val="004A6A2E"/>
    <w:rsid w:val="004A6EF7"/>
    <w:rsid w:val="004B20E8"/>
    <w:rsid w:val="004C351D"/>
    <w:rsid w:val="004C682E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521F"/>
    <w:rsid w:val="00567AA6"/>
    <w:rsid w:val="00591B15"/>
    <w:rsid w:val="005975B8"/>
    <w:rsid w:val="005B7D3D"/>
    <w:rsid w:val="005C7CCC"/>
    <w:rsid w:val="005E0012"/>
    <w:rsid w:val="005F4E18"/>
    <w:rsid w:val="00614207"/>
    <w:rsid w:val="0061705E"/>
    <w:rsid w:val="00625605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6E6979"/>
    <w:rsid w:val="0070584D"/>
    <w:rsid w:val="00707541"/>
    <w:rsid w:val="0071541B"/>
    <w:rsid w:val="00724340"/>
    <w:rsid w:val="00737E5E"/>
    <w:rsid w:val="00743539"/>
    <w:rsid w:val="00744AA2"/>
    <w:rsid w:val="007464E9"/>
    <w:rsid w:val="00746D20"/>
    <w:rsid w:val="00747BE0"/>
    <w:rsid w:val="007530FA"/>
    <w:rsid w:val="00754402"/>
    <w:rsid w:val="0075485A"/>
    <w:rsid w:val="0076760C"/>
    <w:rsid w:val="00771088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801A2C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7C26"/>
    <w:rsid w:val="009B4782"/>
    <w:rsid w:val="009C2346"/>
    <w:rsid w:val="009C5FF3"/>
    <w:rsid w:val="009E0C62"/>
    <w:rsid w:val="009F4C6B"/>
    <w:rsid w:val="00A149DF"/>
    <w:rsid w:val="00A17EBB"/>
    <w:rsid w:val="00A24700"/>
    <w:rsid w:val="00A26211"/>
    <w:rsid w:val="00A26804"/>
    <w:rsid w:val="00A310A5"/>
    <w:rsid w:val="00A33535"/>
    <w:rsid w:val="00A44FB6"/>
    <w:rsid w:val="00A569DB"/>
    <w:rsid w:val="00A61A39"/>
    <w:rsid w:val="00A65DB0"/>
    <w:rsid w:val="00A672F8"/>
    <w:rsid w:val="00A73C53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F3F78"/>
    <w:rsid w:val="00B008E6"/>
    <w:rsid w:val="00B06A4D"/>
    <w:rsid w:val="00B10E2E"/>
    <w:rsid w:val="00B10F30"/>
    <w:rsid w:val="00B30283"/>
    <w:rsid w:val="00B4170D"/>
    <w:rsid w:val="00B41A52"/>
    <w:rsid w:val="00B43D13"/>
    <w:rsid w:val="00B46841"/>
    <w:rsid w:val="00B473C5"/>
    <w:rsid w:val="00B53BB1"/>
    <w:rsid w:val="00B55A1B"/>
    <w:rsid w:val="00B701A4"/>
    <w:rsid w:val="00B71FF8"/>
    <w:rsid w:val="00B77834"/>
    <w:rsid w:val="00B858C3"/>
    <w:rsid w:val="00BA1D99"/>
    <w:rsid w:val="00BB2B81"/>
    <w:rsid w:val="00BB670F"/>
    <w:rsid w:val="00BC766F"/>
    <w:rsid w:val="00BE7CE0"/>
    <w:rsid w:val="00C041E5"/>
    <w:rsid w:val="00C05CA5"/>
    <w:rsid w:val="00C14E97"/>
    <w:rsid w:val="00C215DA"/>
    <w:rsid w:val="00C3098C"/>
    <w:rsid w:val="00C31FE8"/>
    <w:rsid w:val="00C33606"/>
    <w:rsid w:val="00C41E1E"/>
    <w:rsid w:val="00C52E7C"/>
    <w:rsid w:val="00C6262D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456C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2FA3"/>
    <w:rsid w:val="00EA44E8"/>
    <w:rsid w:val="00EB5732"/>
    <w:rsid w:val="00EB66BD"/>
    <w:rsid w:val="00ED6A96"/>
    <w:rsid w:val="00EF0C3A"/>
    <w:rsid w:val="00F105CA"/>
    <w:rsid w:val="00F1488C"/>
    <w:rsid w:val="00F167C7"/>
    <w:rsid w:val="00F45936"/>
    <w:rsid w:val="00F53BE1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7D0F"/>
    <w:rsid w:val="00FD3BE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B30637-1F82-4A7A-8981-864432849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2019-04-16T17:24:00Z</cp:lastPrinted>
  <dcterms:created xsi:type="dcterms:W3CDTF">2019-04-26T18:57:00Z</dcterms:created>
  <dcterms:modified xsi:type="dcterms:W3CDTF">2019-04-26T18:57:00Z</dcterms:modified>
</cp:coreProperties>
</file>