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173270">
      <w:pPr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4A6A2E">
        <w:rPr>
          <w:rFonts w:ascii="Tahoma" w:hAnsi="Tahoma" w:cs="Tahoma"/>
          <w:b/>
          <w:color w:val="000000"/>
          <w:sz w:val="22"/>
          <w:szCs w:val="22"/>
        </w:rPr>
        <w:t>0</w:t>
      </w:r>
      <w:r w:rsidR="005A50EE">
        <w:rPr>
          <w:rFonts w:ascii="Tahoma" w:hAnsi="Tahoma" w:cs="Tahoma"/>
          <w:b/>
          <w:color w:val="000000"/>
          <w:sz w:val="22"/>
          <w:szCs w:val="22"/>
        </w:rPr>
        <w:t>81</w:t>
      </w:r>
      <w:r w:rsidR="00574A45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790A50">
        <w:rPr>
          <w:rFonts w:ascii="Tahoma" w:hAnsi="Tahoma" w:cs="Tahoma"/>
          <w:b/>
          <w:color w:val="000000"/>
          <w:sz w:val="22"/>
          <w:szCs w:val="22"/>
        </w:rPr>
        <w:t>0</w:t>
      </w:r>
      <w:r w:rsidR="005A50EE">
        <w:rPr>
          <w:rFonts w:ascii="Tahoma" w:hAnsi="Tahoma" w:cs="Tahoma"/>
          <w:b/>
          <w:color w:val="000000"/>
          <w:sz w:val="22"/>
          <w:szCs w:val="22"/>
        </w:rPr>
        <w:t>5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790A50">
        <w:rPr>
          <w:rFonts w:ascii="Tahoma" w:hAnsi="Tahoma" w:cs="Tahoma"/>
          <w:b/>
          <w:color w:val="000000"/>
          <w:sz w:val="22"/>
          <w:szCs w:val="22"/>
        </w:rPr>
        <w:t>JUL</w:t>
      </w:r>
      <w:r w:rsidR="00DD3C9C">
        <w:rPr>
          <w:rFonts w:ascii="Tahoma" w:hAnsi="Tahoma" w:cs="Tahoma"/>
          <w:b/>
          <w:color w:val="000000"/>
          <w:sz w:val="22"/>
          <w:szCs w:val="22"/>
        </w:rPr>
        <w:t xml:space="preserve">HO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2019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</w:t>
      </w:r>
      <w:r w:rsidRPr="001112D0">
        <w:rPr>
          <w:rFonts w:ascii="Tahoma" w:hAnsi="Tahoma" w:cs="Tahoma"/>
          <w:b/>
          <w:sz w:val="22"/>
          <w:szCs w:val="22"/>
        </w:rPr>
        <w:t xml:space="preserve">Suplementar por </w:t>
      </w:r>
      <w:r w:rsidR="00AB248D" w:rsidRPr="001112D0">
        <w:rPr>
          <w:rFonts w:ascii="Tahoma" w:hAnsi="Tahoma" w:cs="Tahoma"/>
          <w:b/>
          <w:sz w:val="22"/>
          <w:szCs w:val="22"/>
        </w:rPr>
        <w:t>A</w:t>
      </w:r>
      <w:r w:rsidRPr="001112D0">
        <w:rPr>
          <w:rFonts w:ascii="Tahoma" w:hAnsi="Tahoma" w:cs="Tahoma"/>
          <w:b/>
          <w:sz w:val="22"/>
          <w:szCs w:val="22"/>
        </w:rPr>
        <w:t>nulação Parcial no valor de R$</w:t>
      </w:r>
      <w:r w:rsidR="00BB670F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790A50">
        <w:rPr>
          <w:rFonts w:ascii="Tahoma" w:hAnsi="Tahoma" w:cs="Tahoma"/>
          <w:b/>
          <w:sz w:val="22"/>
          <w:szCs w:val="22"/>
        </w:rPr>
        <w:t>1.</w:t>
      </w:r>
      <w:r w:rsidR="00E91D3B">
        <w:rPr>
          <w:rFonts w:ascii="Tahoma" w:hAnsi="Tahoma" w:cs="Tahoma"/>
          <w:b/>
          <w:sz w:val="22"/>
          <w:szCs w:val="22"/>
        </w:rPr>
        <w:t>260.981,74</w:t>
      </w:r>
      <w:r w:rsidR="00DD3C9C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C2787E">
        <w:rPr>
          <w:rFonts w:ascii="Tahoma" w:hAnsi="Tahoma" w:cs="Tahoma"/>
          <w:b/>
          <w:sz w:val="22"/>
          <w:szCs w:val="22"/>
        </w:rPr>
        <w:t>par</w:t>
      </w:r>
      <w:r w:rsidRPr="0035439A">
        <w:rPr>
          <w:rFonts w:ascii="Tahoma" w:hAnsi="Tahoma" w:cs="Tahoma"/>
          <w:b/>
          <w:sz w:val="22"/>
          <w:szCs w:val="22"/>
        </w:rPr>
        <w:t>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E962DC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E962DC">
        <w:rPr>
          <w:rFonts w:ascii="Tahoma" w:hAnsi="Tahoma" w:cs="Tahoma"/>
          <w:color w:val="000000" w:themeColor="text1"/>
          <w:sz w:val="22"/>
          <w:szCs w:val="22"/>
        </w:rPr>
        <w:tab/>
      </w:r>
      <w:r w:rsidRPr="00E962DC">
        <w:rPr>
          <w:rFonts w:ascii="Tahoma" w:hAnsi="Tahoma" w:cs="Tahoma"/>
          <w:color w:val="000000" w:themeColor="text1"/>
          <w:sz w:val="22"/>
          <w:szCs w:val="22"/>
        </w:rPr>
        <w:tab/>
      </w:r>
      <w:r w:rsidRPr="00E962DC">
        <w:rPr>
          <w:rFonts w:ascii="Tahoma" w:hAnsi="Tahoma" w:cs="Tahoma"/>
          <w:b/>
          <w:color w:val="000000" w:themeColor="text1"/>
          <w:sz w:val="22"/>
          <w:szCs w:val="22"/>
        </w:rPr>
        <w:t>Art. 1º</w:t>
      </w:r>
      <w:r w:rsidRPr="00E962DC">
        <w:rPr>
          <w:rFonts w:ascii="Tahoma" w:hAnsi="Tahoma" w:cs="Tahoma"/>
          <w:color w:val="000000" w:themeColor="text1"/>
          <w:sz w:val="22"/>
          <w:szCs w:val="22"/>
        </w:rPr>
        <w:t xml:space="preserve"> - Fica aberto Crédito Adicional Suplementar</w:t>
      </w:r>
      <w:r w:rsidR="00361B16" w:rsidRPr="00E962D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E962DC">
        <w:rPr>
          <w:rFonts w:ascii="Tahoma" w:hAnsi="Tahoma" w:cs="Tahoma"/>
          <w:color w:val="000000" w:themeColor="text1"/>
          <w:sz w:val="22"/>
          <w:szCs w:val="22"/>
        </w:rPr>
        <w:t xml:space="preserve">por </w:t>
      </w:r>
      <w:r w:rsidR="008E75F8" w:rsidRPr="00E962DC">
        <w:rPr>
          <w:rFonts w:ascii="Tahoma" w:hAnsi="Tahoma" w:cs="Tahoma"/>
          <w:color w:val="000000" w:themeColor="text1"/>
          <w:sz w:val="22"/>
          <w:szCs w:val="22"/>
        </w:rPr>
        <w:t>A</w:t>
      </w:r>
      <w:r w:rsidR="00743539" w:rsidRPr="00E962DC">
        <w:rPr>
          <w:rFonts w:ascii="Tahoma" w:hAnsi="Tahoma" w:cs="Tahoma"/>
          <w:color w:val="000000" w:themeColor="text1"/>
          <w:sz w:val="22"/>
          <w:szCs w:val="22"/>
        </w:rPr>
        <w:t>nulação</w:t>
      </w:r>
      <w:r w:rsidRPr="00E962D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E75F8" w:rsidRPr="00E962DC">
        <w:rPr>
          <w:rFonts w:ascii="Tahoma" w:hAnsi="Tahoma" w:cs="Tahoma"/>
          <w:color w:val="000000" w:themeColor="text1"/>
          <w:sz w:val="22"/>
          <w:szCs w:val="22"/>
        </w:rPr>
        <w:t>P</w:t>
      </w:r>
      <w:r w:rsidRPr="00E962DC">
        <w:rPr>
          <w:rFonts w:ascii="Tahoma" w:hAnsi="Tahoma" w:cs="Tahoma"/>
          <w:color w:val="000000" w:themeColor="text1"/>
          <w:sz w:val="22"/>
          <w:szCs w:val="22"/>
        </w:rPr>
        <w:t>arcial no</w:t>
      </w:r>
      <w:r w:rsidR="00A4750E" w:rsidRPr="00E962DC">
        <w:rPr>
          <w:rFonts w:ascii="Tahoma" w:hAnsi="Tahoma" w:cs="Tahoma"/>
          <w:color w:val="000000" w:themeColor="text1"/>
          <w:sz w:val="22"/>
          <w:szCs w:val="22"/>
        </w:rPr>
        <w:t xml:space="preserve"> Orçamento Geral do Município </w:t>
      </w:r>
      <w:r w:rsidR="00011B2D" w:rsidRPr="00E962DC">
        <w:rPr>
          <w:rFonts w:ascii="Tahoma" w:hAnsi="Tahoma" w:cs="Tahoma"/>
          <w:color w:val="000000" w:themeColor="text1"/>
          <w:sz w:val="22"/>
          <w:szCs w:val="22"/>
        </w:rPr>
        <w:t>–</w:t>
      </w:r>
      <w:r w:rsidR="00790A50" w:rsidRPr="00E962D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F646B" w:rsidRPr="00E962DC">
        <w:rPr>
          <w:rFonts w:ascii="Tahoma" w:hAnsi="Tahoma" w:cs="Tahoma"/>
          <w:color w:val="000000" w:themeColor="text1"/>
          <w:sz w:val="22"/>
          <w:szCs w:val="22"/>
        </w:rPr>
        <w:t xml:space="preserve">Secretaria de Fazenda e </w:t>
      </w:r>
      <w:r w:rsidR="009A055E" w:rsidRPr="00E962DC">
        <w:rPr>
          <w:rFonts w:ascii="Tahoma" w:hAnsi="Tahoma" w:cs="Tahoma"/>
          <w:color w:val="000000" w:themeColor="text1"/>
          <w:sz w:val="22"/>
          <w:szCs w:val="22"/>
        </w:rPr>
        <w:t>Planejamento</w:t>
      </w:r>
      <w:r w:rsidR="001112D0" w:rsidRPr="00E962DC">
        <w:rPr>
          <w:rFonts w:ascii="Tahoma" w:hAnsi="Tahoma" w:cs="Tahoma"/>
          <w:color w:val="000000" w:themeColor="text1"/>
          <w:sz w:val="22"/>
          <w:szCs w:val="22"/>
        </w:rPr>
        <w:t>,</w:t>
      </w:r>
      <w:r w:rsidR="00E962DC" w:rsidRPr="00E962DC">
        <w:rPr>
          <w:rFonts w:ascii="Tahoma" w:hAnsi="Tahoma" w:cs="Tahoma"/>
          <w:color w:val="000000" w:themeColor="text1"/>
          <w:sz w:val="22"/>
          <w:szCs w:val="22"/>
        </w:rPr>
        <w:t xml:space="preserve"> Secretaria de Desenvolvimento Econômico, Cultura, Turismo, Esporte e Lazer, </w:t>
      </w:r>
      <w:r w:rsidR="001112D0" w:rsidRPr="00E962D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73C53" w:rsidRPr="00E962DC">
        <w:rPr>
          <w:rFonts w:ascii="Tahoma" w:hAnsi="Tahoma" w:cs="Tahoma"/>
          <w:color w:val="000000" w:themeColor="text1"/>
          <w:sz w:val="22"/>
          <w:szCs w:val="22"/>
        </w:rPr>
        <w:t xml:space="preserve">Secretaria de </w:t>
      </w:r>
      <w:r w:rsidR="005C357A" w:rsidRPr="00E962DC">
        <w:rPr>
          <w:rFonts w:ascii="Tahoma" w:hAnsi="Tahoma" w:cs="Tahoma"/>
          <w:color w:val="000000" w:themeColor="text1"/>
          <w:sz w:val="22"/>
          <w:szCs w:val="22"/>
        </w:rPr>
        <w:t>Ambiente</w:t>
      </w:r>
      <w:r w:rsidR="00A73C53" w:rsidRPr="00E962DC">
        <w:rPr>
          <w:rFonts w:ascii="Tahoma" w:hAnsi="Tahoma" w:cs="Tahoma"/>
          <w:color w:val="000000" w:themeColor="text1"/>
          <w:sz w:val="22"/>
          <w:szCs w:val="22"/>
        </w:rPr>
        <w:t>,</w:t>
      </w:r>
      <w:r w:rsidR="005C357A" w:rsidRPr="00E962DC">
        <w:rPr>
          <w:rFonts w:ascii="Tahoma" w:hAnsi="Tahoma" w:cs="Tahoma"/>
          <w:color w:val="000000" w:themeColor="text1"/>
          <w:sz w:val="22"/>
          <w:szCs w:val="22"/>
        </w:rPr>
        <w:t xml:space="preserve"> Agricultura, Abastecimento e Pesca</w:t>
      </w:r>
      <w:r w:rsidR="00790A50" w:rsidRPr="00E962DC">
        <w:rPr>
          <w:rFonts w:ascii="Tahoma" w:hAnsi="Tahoma" w:cs="Tahoma"/>
          <w:color w:val="000000" w:themeColor="text1"/>
          <w:sz w:val="22"/>
          <w:szCs w:val="22"/>
        </w:rPr>
        <w:t xml:space="preserve">, e Secretaria de Administração, </w:t>
      </w:r>
      <w:r w:rsidR="00E962DC" w:rsidRPr="00E962DC">
        <w:rPr>
          <w:rFonts w:ascii="Tahoma" w:hAnsi="Tahoma" w:cs="Tahoma"/>
          <w:color w:val="000000" w:themeColor="text1"/>
          <w:sz w:val="22"/>
          <w:szCs w:val="22"/>
        </w:rPr>
        <w:t xml:space="preserve">Secretaria de Obras, Urbanismo e Serviços Públicos, </w:t>
      </w:r>
      <w:r w:rsidR="00790A50" w:rsidRPr="00E962DC">
        <w:rPr>
          <w:rFonts w:ascii="Tahoma" w:hAnsi="Tahoma" w:cs="Tahoma"/>
          <w:color w:val="000000" w:themeColor="text1"/>
          <w:sz w:val="22"/>
          <w:szCs w:val="22"/>
        </w:rPr>
        <w:t>n</w:t>
      </w:r>
      <w:r w:rsidRPr="00E962DC">
        <w:rPr>
          <w:rFonts w:ascii="Tahoma" w:hAnsi="Tahoma" w:cs="Tahoma"/>
          <w:color w:val="000000" w:themeColor="text1"/>
          <w:sz w:val="22"/>
          <w:szCs w:val="22"/>
        </w:rPr>
        <w:t>o valor total</w:t>
      </w:r>
      <w:r w:rsidR="00011C01" w:rsidRPr="00E962DC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Pr="00E962DC">
        <w:rPr>
          <w:rFonts w:ascii="Tahoma" w:hAnsi="Tahoma" w:cs="Tahoma"/>
          <w:b/>
          <w:color w:val="000000" w:themeColor="text1"/>
          <w:sz w:val="22"/>
          <w:szCs w:val="22"/>
        </w:rPr>
        <w:t>R$</w:t>
      </w:r>
      <w:r w:rsidR="009C2346" w:rsidRPr="00E962DC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790A50" w:rsidRPr="00E962DC">
        <w:rPr>
          <w:rFonts w:ascii="Tahoma" w:hAnsi="Tahoma" w:cs="Tahoma"/>
          <w:b/>
          <w:color w:val="000000" w:themeColor="text1"/>
          <w:sz w:val="22"/>
          <w:szCs w:val="22"/>
        </w:rPr>
        <w:t>1.</w:t>
      </w:r>
      <w:r w:rsidR="00E962DC" w:rsidRPr="00E962DC">
        <w:rPr>
          <w:rFonts w:ascii="Tahoma" w:hAnsi="Tahoma" w:cs="Tahoma"/>
          <w:b/>
          <w:color w:val="000000" w:themeColor="text1"/>
          <w:sz w:val="22"/>
          <w:szCs w:val="22"/>
        </w:rPr>
        <w:t>2</w:t>
      </w:r>
      <w:r w:rsidR="00E91D3B">
        <w:rPr>
          <w:rFonts w:ascii="Tahoma" w:hAnsi="Tahoma" w:cs="Tahoma"/>
          <w:b/>
          <w:color w:val="000000" w:themeColor="text1"/>
          <w:sz w:val="22"/>
          <w:szCs w:val="22"/>
        </w:rPr>
        <w:t>60</w:t>
      </w:r>
      <w:r w:rsidR="00E962DC" w:rsidRPr="00E962DC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="00E91D3B">
        <w:rPr>
          <w:rFonts w:ascii="Tahoma" w:hAnsi="Tahoma" w:cs="Tahoma"/>
          <w:b/>
          <w:color w:val="000000" w:themeColor="text1"/>
          <w:sz w:val="22"/>
          <w:szCs w:val="22"/>
        </w:rPr>
        <w:t>981,74</w:t>
      </w:r>
      <w:r w:rsidR="00790A50" w:rsidRPr="00E962DC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434DD9" w:rsidRPr="00E962DC">
        <w:rPr>
          <w:rFonts w:ascii="Tahoma" w:hAnsi="Tahoma" w:cs="Tahoma"/>
          <w:color w:val="000000" w:themeColor="text1"/>
          <w:sz w:val="22"/>
          <w:szCs w:val="22"/>
        </w:rPr>
        <w:t>(</w:t>
      </w:r>
      <w:r w:rsidR="00790A50" w:rsidRPr="00E962DC">
        <w:rPr>
          <w:rFonts w:ascii="Tahoma" w:hAnsi="Tahoma" w:cs="Tahoma"/>
          <w:color w:val="000000" w:themeColor="text1"/>
          <w:sz w:val="22"/>
          <w:szCs w:val="22"/>
        </w:rPr>
        <w:t xml:space="preserve">Um milhão, </w:t>
      </w:r>
      <w:r w:rsidR="00E962DC" w:rsidRPr="00E962DC">
        <w:rPr>
          <w:rFonts w:ascii="Tahoma" w:hAnsi="Tahoma" w:cs="Tahoma"/>
          <w:color w:val="000000" w:themeColor="text1"/>
          <w:sz w:val="22"/>
          <w:szCs w:val="22"/>
        </w:rPr>
        <w:t xml:space="preserve">duzentos e </w:t>
      </w:r>
      <w:r w:rsidR="00E91D3B">
        <w:rPr>
          <w:rFonts w:ascii="Tahoma" w:hAnsi="Tahoma" w:cs="Tahoma"/>
          <w:color w:val="000000" w:themeColor="text1"/>
          <w:sz w:val="22"/>
          <w:szCs w:val="22"/>
        </w:rPr>
        <w:t xml:space="preserve">sessenta </w:t>
      </w:r>
      <w:r w:rsidR="00E962DC" w:rsidRPr="00E962DC">
        <w:rPr>
          <w:rFonts w:ascii="Tahoma" w:hAnsi="Tahoma" w:cs="Tahoma"/>
          <w:color w:val="000000" w:themeColor="text1"/>
          <w:sz w:val="22"/>
          <w:szCs w:val="22"/>
        </w:rPr>
        <w:t xml:space="preserve">mil, </w:t>
      </w:r>
      <w:r w:rsidR="00E91D3B">
        <w:rPr>
          <w:rFonts w:ascii="Tahoma" w:hAnsi="Tahoma" w:cs="Tahoma"/>
          <w:color w:val="000000" w:themeColor="text1"/>
          <w:sz w:val="22"/>
          <w:szCs w:val="22"/>
        </w:rPr>
        <w:t>novecentos e oitenta e um</w:t>
      </w:r>
      <w:r w:rsidR="00E962DC" w:rsidRPr="00E962DC">
        <w:rPr>
          <w:rFonts w:ascii="Tahoma" w:hAnsi="Tahoma" w:cs="Tahoma"/>
          <w:color w:val="000000" w:themeColor="text1"/>
          <w:sz w:val="22"/>
          <w:szCs w:val="22"/>
        </w:rPr>
        <w:t xml:space="preserve"> reais </w:t>
      </w:r>
      <w:r w:rsidR="00E962DC">
        <w:rPr>
          <w:rFonts w:ascii="Tahoma" w:hAnsi="Tahoma" w:cs="Tahoma"/>
          <w:sz w:val="22"/>
          <w:szCs w:val="22"/>
        </w:rPr>
        <w:t xml:space="preserve">e setenta e </w:t>
      </w:r>
      <w:r w:rsidR="00E91D3B">
        <w:rPr>
          <w:rFonts w:ascii="Tahoma" w:hAnsi="Tahoma" w:cs="Tahoma"/>
          <w:sz w:val="22"/>
          <w:szCs w:val="22"/>
        </w:rPr>
        <w:t>quatro</w:t>
      </w:r>
      <w:r w:rsidR="00E962DC">
        <w:rPr>
          <w:rFonts w:ascii="Tahoma" w:hAnsi="Tahoma" w:cs="Tahoma"/>
          <w:sz w:val="22"/>
          <w:szCs w:val="22"/>
        </w:rPr>
        <w:t xml:space="preserve"> centavos</w:t>
      </w:r>
      <w:r w:rsidR="00821859" w:rsidRPr="001112D0">
        <w:rPr>
          <w:rFonts w:ascii="Tahoma" w:hAnsi="Tahoma" w:cs="Tahoma"/>
          <w:sz w:val="22"/>
          <w:szCs w:val="22"/>
        </w:rPr>
        <w:t>)</w:t>
      </w:r>
      <w:r w:rsidR="00DB0E96" w:rsidRPr="001112D0">
        <w:rPr>
          <w:rFonts w:ascii="Tahoma" w:hAnsi="Tahoma" w:cs="Tahoma"/>
          <w:sz w:val="22"/>
          <w:szCs w:val="22"/>
        </w:rPr>
        <w:t xml:space="preserve"> </w:t>
      </w:r>
      <w:r w:rsidR="00A61A39" w:rsidRPr="000D68A2">
        <w:rPr>
          <w:rFonts w:ascii="Tahoma" w:hAnsi="Tahoma" w:cs="Tahoma"/>
          <w:sz w:val="22"/>
          <w:szCs w:val="22"/>
        </w:rPr>
        <w:t>pa</w:t>
      </w:r>
      <w:r w:rsidRPr="000D68A2">
        <w:rPr>
          <w:rFonts w:ascii="Tahoma" w:hAnsi="Tahoma" w:cs="Tahoma"/>
          <w:sz w:val="22"/>
          <w:szCs w:val="22"/>
        </w:rPr>
        <w:t xml:space="preserve">ra </w:t>
      </w:r>
      <w:r w:rsidR="005B7D3D" w:rsidRPr="000D68A2">
        <w:rPr>
          <w:rFonts w:ascii="Tahoma" w:hAnsi="Tahoma" w:cs="Tahoma"/>
          <w:sz w:val="22"/>
          <w:szCs w:val="22"/>
        </w:rPr>
        <w:t>reforço</w:t>
      </w:r>
      <w:r w:rsidRPr="000D68A2">
        <w:rPr>
          <w:rFonts w:ascii="Tahoma" w:hAnsi="Tahoma" w:cs="Tahoma"/>
          <w:sz w:val="22"/>
          <w:szCs w:val="22"/>
        </w:rPr>
        <w:t xml:space="preserve"> orçamentário conforme </w:t>
      </w:r>
      <w:r w:rsidR="00C86CB4" w:rsidRPr="000D68A2">
        <w:rPr>
          <w:rFonts w:ascii="Tahoma" w:hAnsi="Tahoma" w:cs="Tahoma"/>
          <w:sz w:val="22"/>
          <w:szCs w:val="22"/>
        </w:rPr>
        <w:t>anexo</w:t>
      </w:r>
      <w:r w:rsidR="000B2726" w:rsidRPr="000D68A2">
        <w:rPr>
          <w:rFonts w:ascii="Tahoma" w:hAnsi="Tahoma" w:cs="Tahoma"/>
          <w:sz w:val="22"/>
          <w:szCs w:val="22"/>
        </w:rPr>
        <w:t xml:space="preserve"> </w:t>
      </w:r>
      <w:r w:rsidR="00DB0E96" w:rsidRPr="000D68A2">
        <w:rPr>
          <w:rFonts w:ascii="Tahoma" w:hAnsi="Tahoma" w:cs="Tahoma"/>
          <w:sz w:val="22"/>
          <w:szCs w:val="22"/>
        </w:rPr>
        <w:t>único</w:t>
      </w:r>
      <w:r w:rsidRPr="000D68A2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anter</w:t>
      </w:r>
      <w:r w:rsidR="00DB0E96" w:rsidRPr="00210C1D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 w:rsidRPr="00210C1D">
        <w:rPr>
          <w:rFonts w:ascii="Tahoma" w:hAnsi="Tahoma" w:cs="Tahoma"/>
          <w:color w:val="000000"/>
          <w:sz w:val="22"/>
          <w:szCs w:val="22"/>
        </w:rPr>
        <w:t>F</w:t>
      </w:r>
      <w:r w:rsidRPr="00210C1D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A6A2E" w:rsidRPr="00210C1D">
        <w:rPr>
          <w:rFonts w:ascii="Tahoma" w:hAnsi="Tahoma" w:cs="Tahoma"/>
          <w:sz w:val="22"/>
          <w:szCs w:val="22"/>
        </w:rPr>
        <w:t>com anulação de igual valor no saldo de dotações orçamentárias</w:t>
      </w:r>
      <w:r w:rsidR="00CB546D" w:rsidRPr="00210C1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790A50">
        <w:rPr>
          <w:rFonts w:ascii="Tahoma" w:hAnsi="Tahoma" w:cs="Tahoma"/>
          <w:color w:val="000000"/>
          <w:sz w:val="22"/>
          <w:szCs w:val="22"/>
        </w:rPr>
        <w:t>0</w:t>
      </w:r>
      <w:r w:rsidR="005A50EE">
        <w:rPr>
          <w:rFonts w:ascii="Tahoma" w:hAnsi="Tahoma" w:cs="Tahoma"/>
          <w:color w:val="000000"/>
          <w:sz w:val="22"/>
          <w:szCs w:val="22"/>
        </w:rPr>
        <w:t>5</w:t>
      </w:r>
      <w:r w:rsidR="00790A5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DD3C9C">
        <w:rPr>
          <w:rFonts w:ascii="Tahoma" w:hAnsi="Tahoma" w:cs="Tahoma"/>
          <w:color w:val="000000"/>
          <w:sz w:val="22"/>
          <w:szCs w:val="22"/>
        </w:rPr>
        <w:t>ju</w:t>
      </w:r>
      <w:r w:rsidR="00790A50">
        <w:rPr>
          <w:rFonts w:ascii="Tahoma" w:hAnsi="Tahoma" w:cs="Tahoma"/>
          <w:color w:val="000000"/>
          <w:sz w:val="22"/>
          <w:szCs w:val="22"/>
        </w:rPr>
        <w:t>l</w:t>
      </w:r>
      <w:r w:rsidR="00DD3C9C">
        <w:rPr>
          <w:rFonts w:ascii="Tahoma" w:hAnsi="Tahoma" w:cs="Tahoma"/>
          <w:color w:val="000000"/>
          <w:sz w:val="22"/>
          <w:szCs w:val="22"/>
        </w:rPr>
        <w:t xml:space="preserve">ho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16140B">
        <w:rPr>
          <w:rFonts w:ascii="Tahoma" w:hAnsi="Tahoma" w:cs="Tahoma"/>
          <w:color w:val="000000"/>
          <w:sz w:val="22"/>
          <w:szCs w:val="22"/>
        </w:rPr>
        <w:t>9.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6317E9" w:rsidRDefault="006317E9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025CB4" w:rsidRDefault="00E91D3B" w:rsidP="0016140B">
      <w:pPr>
        <w:rPr>
          <w:noProof/>
        </w:rPr>
      </w:pPr>
      <w:bookmarkStart w:id="1" w:name="RANGE!A1:F65"/>
      <w:r w:rsidRPr="00E91D3B">
        <w:rPr>
          <w:noProof/>
        </w:rPr>
        <w:lastRenderedPageBreak/>
        <w:drawing>
          <wp:inline distT="0" distB="0" distL="0" distR="0">
            <wp:extent cx="5816298" cy="880727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564" cy="881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025CB4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3B" w:rsidRDefault="0090023B" w:rsidP="00D4191A">
      <w:r>
        <w:separator/>
      </w:r>
    </w:p>
  </w:endnote>
  <w:endnote w:type="continuationSeparator" w:id="0">
    <w:p w:rsidR="0090023B" w:rsidRDefault="0090023B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3B" w:rsidRDefault="0090023B" w:rsidP="00D4191A">
      <w:r>
        <w:separator/>
      </w:r>
    </w:p>
  </w:footnote>
  <w:footnote w:type="continuationSeparator" w:id="0">
    <w:p w:rsidR="0090023B" w:rsidRDefault="0090023B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1C01"/>
    <w:rsid w:val="00013287"/>
    <w:rsid w:val="0001402C"/>
    <w:rsid w:val="0002334F"/>
    <w:rsid w:val="00025CB4"/>
    <w:rsid w:val="00032E9C"/>
    <w:rsid w:val="00042ED2"/>
    <w:rsid w:val="000518AD"/>
    <w:rsid w:val="00057435"/>
    <w:rsid w:val="000578A1"/>
    <w:rsid w:val="00057F4A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D15AB"/>
    <w:rsid w:val="000D36BE"/>
    <w:rsid w:val="000D68A2"/>
    <w:rsid w:val="000E0939"/>
    <w:rsid w:val="001058EC"/>
    <w:rsid w:val="001101F0"/>
    <w:rsid w:val="00110967"/>
    <w:rsid w:val="001112D0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6140B"/>
    <w:rsid w:val="0016639C"/>
    <w:rsid w:val="00173270"/>
    <w:rsid w:val="001764AE"/>
    <w:rsid w:val="001848F7"/>
    <w:rsid w:val="00193E1D"/>
    <w:rsid w:val="00195062"/>
    <w:rsid w:val="001B2432"/>
    <w:rsid w:val="001E2C8C"/>
    <w:rsid w:val="001E727E"/>
    <w:rsid w:val="001F208D"/>
    <w:rsid w:val="001F282F"/>
    <w:rsid w:val="001F4BE2"/>
    <w:rsid w:val="001F5827"/>
    <w:rsid w:val="001F6CB3"/>
    <w:rsid w:val="001F78B4"/>
    <w:rsid w:val="0020713C"/>
    <w:rsid w:val="00207B0B"/>
    <w:rsid w:val="00207EBF"/>
    <w:rsid w:val="00210C1D"/>
    <w:rsid w:val="00213EFA"/>
    <w:rsid w:val="00213FD9"/>
    <w:rsid w:val="00223E54"/>
    <w:rsid w:val="00245A08"/>
    <w:rsid w:val="002547D3"/>
    <w:rsid w:val="00265D5D"/>
    <w:rsid w:val="00267569"/>
    <w:rsid w:val="00286BDF"/>
    <w:rsid w:val="00294545"/>
    <w:rsid w:val="002A6C9F"/>
    <w:rsid w:val="002A77EB"/>
    <w:rsid w:val="002B3908"/>
    <w:rsid w:val="002C5188"/>
    <w:rsid w:val="002C7405"/>
    <w:rsid w:val="002D5C41"/>
    <w:rsid w:val="002D5FA6"/>
    <w:rsid w:val="002E1EF4"/>
    <w:rsid w:val="002E3F0F"/>
    <w:rsid w:val="002E7B7B"/>
    <w:rsid w:val="002F24A7"/>
    <w:rsid w:val="002F3EFD"/>
    <w:rsid w:val="00301EF6"/>
    <w:rsid w:val="003067B6"/>
    <w:rsid w:val="00310A06"/>
    <w:rsid w:val="003265BD"/>
    <w:rsid w:val="003330D0"/>
    <w:rsid w:val="00334F17"/>
    <w:rsid w:val="003432E9"/>
    <w:rsid w:val="00346BC2"/>
    <w:rsid w:val="00347B21"/>
    <w:rsid w:val="00356C06"/>
    <w:rsid w:val="00361B16"/>
    <w:rsid w:val="0036540E"/>
    <w:rsid w:val="00374994"/>
    <w:rsid w:val="00376B0E"/>
    <w:rsid w:val="00377D6C"/>
    <w:rsid w:val="003876C9"/>
    <w:rsid w:val="003915BD"/>
    <w:rsid w:val="003921C3"/>
    <w:rsid w:val="00393528"/>
    <w:rsid w:val="00397D50"/>
    <w:rsid w:val="003A30DA"/>
    <w:rsid w:val="003B354A"/>
    <w:rsid w:val="003C7B2A"/>
    <w:rsid w:val="003D5D0D"/>
    <w:rsid w:val="003D6D11"/>
    <w:rsid w:val="003F646B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66473"/>
    <w:rsid w:val="00485158"/>
    <w:rsid w:val="00493844"/>
    <w:rsid w:val="004A0A5D"/>
    <w:rsid w:val="004A34D0"/>
    <w:rsid w:val="004A6A2E"/>
    <w:rsid w:val="004A6EF7"/>
    <w:rsid w:val="004B20E8"/>
    <w:rsid w:val="004C351D"/>
    <w:rsid w:val="004C682E"/>
    <w:rsid w:val="004D0708"/>
    <w:rsid w:val="004F099A"/>
    <w:rsid w:val="00500012"/>
    <w:rsid w:val="00503DB2"/>
    <w:rsid w:val="00521E02"/>
    <w:rsid w:val="00530109"/>
    <w:rsid w:val="00530A3E"/>
    <w:rsid w:val="00531341"/>
    <w:rsid w:val="00542E42"/>
    <w:rsid w:val="0055650C"/>
    <w:rsid w:val="005576AD"/>
    <w:rsid w:val="00564646"/>
    <w:rsid w:val="0056521F"/>
    <w:rsid w:val="00567AA6"/>
    <w:rsid w:val="00574A45"/>
    <w:rsid w:val="00591B15"/>
    <w:rsid w:val="005975B8"/>
    <w:rsid w:val="005A50EE"/>
    <w:rsid w:val="005B7D3D"/>
    <w:rsid w:val="005C357A"/>
    <w:rsid w:val="005C7CCC"/>
    <w:rsid w:val="005E0012"/>
    <w:rsid w:val="005E0824"/>
    <w:rsid w:val="005F4E18"/>
    <w:rsid w:val="00614207"/>
    <w:rsid w:val="0061435D"/>
    <w:rsid w:val="0061705E"/>
    <w:rsid w:val="00625605"/>
    <w:rsid w:val="006317E9"/>
    <w:rsid w:val="00653F1C"/>
    <w:rsid w:val="0066565F"/>
    <w:rsid w:val="00671F01"/>
    <w:rsid w:val="00672B35"/>
    <w:rsid w:val="0068111E"/>
    <w:rsid w:val="0069548C"/>
    <w:rsid w:val="006A3F45"/>
    <w:rsid w:val="006A5FA7"/>
    <w:rsid w:val="006A6B06"/>
    <w:rsid w:val="006C422B"/>
    <w:rsid w:val="006D04C3"/>
    <w:rsid w:val="006E517E"/>
    <w:rsid w:val="006E6979"/>
    <w:rsid w:val="0070584D"/>
    <w:rsid w:val="00707541"/>
    <w:rsid w:val="0071541B"/>
    <w:rsid w:val="00724340"/>
    <w:rsid w:val="00737E5E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90A50"/>
    <w:rsid w:val="00790BE1"/>
    <w:rsid w:val="00792262"/>
    <w:rsid w:val="00796641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E0DA5"/>
    <w:rsid w:val="008E3E74"/>
    <w:rsid w:val="008E65C9"/>
    <w:rsid w:val="008E75F8"/>
    <w:rsid w:val="0090023B"/>
    <w:rsid w:val="00904E76"/>
    <w:rsid w:val="00922357"/>
    <w:rsid w:val="00922BBC"/>
    <w:rsid w:val="00923157"/>
    <w:rsid w:val="0092483F"/>
    <w:rsid w:val="009331E1"/>
    <w:rsid w:val="00933B2F"/>
    <w:rsid w:val="00955E8E"/>
    <w:rsid w:val="0096788E"/>
    <w:rsid w:val="00975BA2"/>
    <w:rsid w:val="0097622B"/>
    <w:rsid w:val="00977722"/>
    <w:rsid w:val="0098536F"/>
    <w:rsid w:val="00991115"/>
    <w:rsid w:val="00995D6F"/>
    <w:rsid w:val="009A055E"/>
    <w:rsid w:val="009A7C26"/>
    <w:rsid w:val="009B4782"/>
    <w:rsid w:val="009C2346"/>
    <w:rsid w:val="009C5401"/>
    <w:rsid w:val="009C5FF3"/>
    <w:rsid w:val="009E0C62"/>
    <w:rsid w:val="009F4C6B"/>
    <w:rsid w:val="00A149DF"/>
    <w:rsid w:val="00A17EBB"/>
    <w:rsid w:val="00A24700"/>
    <w:rsid w:val="00A26211"/>
    <w:rsid w:val="00A26804"/>
    <w:rsid w:val="00A310A5"/>
    <w:rsid w:val="00A33535"/>
    <w:rsid w:val="00A44FB6"/>
    <w:rsid w:val="00A4750E"/>
    <w:rsid w:val="00A569DB"/>
    <w:rsid w:val="00A61A39"/>
    <w:rsid w:val="00A65DB0"/>
    <w:rsid w:val="00A672F8"/>
    <w:rsid w:val="00A73C53"/>
    <w:rsid w:val="00A83617"/>
    <w:rsid w:val="00A87CC0"/>
    <w:rsid w:val="00A9099F"/>
    <w:rsid w:val="00A975AD"/>
    <w:rsid w:val="00AA1F1E"/>
    <w:rsid w:val="00AB0CBE"/>
    <w:rsid w:val="00AB248D"/>
    <w:rsid w:val="00AB30D9"/>
    <w:rsid w:val="00AB6E56"/>
    <w:rsid w:val="00AB78BB"/>
    <w:rsid w:val="00AC0346"/>
    <w:rsid w:val="00AC39DF"/>
    <w:rsid w:val="00AC4B5C"/>
    <w:rsid w:val="00AC6405"/>
    <w:rsid w:val="00AF3F78"/>
    <w:rsid w:val="00B008E6"/>
    <w:rsid w:val="00B06A4D"/>
    <w:rsid w:val="00B10E2E"/>
    <w:rsid w:val="00B10F30"/>
    <w:rsid w:val="00B30283"/>
    <w:rsid w:val="00B4170D"/>
    <w:rsid w:val="00B41A52"/>
    <w:rsid w:val="00B43D13"/>
    <w:rsid w:val="00B46841"/>
    <w:rsid w:val="00B473C5"/>
    <w:rsid w:val="00B53BB1"/>
    <w:rsid w:val="00B55A1B"/>
    <w:rsid w:val="00B67FB2"/>
    <w:rsid w:val="00B701A4"/>
    <w:rsid w:val="00B71FF8"/>
    <w:rsid w:val="00B72AD5"/>
    <w:rsid w:val="00B77834"/>
    <w:rsid w:val="00B858C3"/>
    <w:rsid w:val="00BA1D99"/>
    <w:rsid w:val="00BB2B81"/>
    <w:rsid w:val="00BB670F"/>
    <w:rsid w:val="00BC142C"/>
    <w:rsid w:val="00BC766F"/>
    <w:rsid w:val="00BE7CE0"/>
    <w:rsid w:val="00C041E5"/>
    <w:rsid w:val="00C05CA5"/>
    <w:rsid w:val="00C14E97"/>
    <w:rsid w:val="00C215DA"/>
    <w:rsid w:val="00C2787E"/>
    <w:rsid w:val="00C3098C"/>
    <w:rsid w:val="00C31FE8"/>
    <w:rsid w:val="00C33606"/>
    <w:rsid w:val="00C41E1E"/>
    <w:rsid w:val="00C52E7C"/>
    <w:rsid w:val="00C6262D"/>
    <w:rsid w:val="00C86CB4"/>
    <w:rsid w:val="00CB1E2E"/>
    <w:rsid w:val="00CB546D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3288"/>
    <w:rsid w:val="00D60D7A"/>
    <w:rsid w:val="00D670F5"/>
    <w:rsid w:val="00D77F56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3C9C"/>
    <w:rsid w:val="00DD7A88"/>
    <w:rsid w:val="00DE5318"/>
    <w:rsid w:val="00DF5FA1"/>
    <w:rsid w:val="00E024F8"/>
    <w:rsid w:val="00E06CF5"/>
    <w:rsid w:val="00E1334E"/>
    <w:rsid w:val="00E1584D"/>
    <w:rsid w:val="00E159B2"/>
    <w:rsid w:val="00E253F8"/>
    <w:rsid w:val="00E26504"/>
    <w:rsid w:val="00E33B82"/>
    <w:rsid w:val="00E36F21"/>
    <w:rsid w:val="00E371ED"/>
    <w:rsid w:val="00E417E5"/>
    <w:rsid w:val="00E44667"/>
    <w:rsid w:val="00E45B38"/>
    <w:rsid w:val="00E46286"/>
    <w:rsid w:val="00E50BF5"/>
    <w:rsid w:val="00E56371"/>
    <w:rsid w:val="00E675D8"/>
    <w:rsid w:val="00E67A12"/>
    <w:rsid w:val="00E71242"/>
    <w:rsid w:val="00E72399"/>
    <w:rsid w:val="00E7307B"/>
    <w:rsid w:val="00E7456B"/>
    <w:rsid w:val="00E91D3B"/>
    <w:rsid w:val="00E962DC"/>
    <w:rsid w:val="00EA2FA3"/>
    <w:rsid w:val="00EA44E8"/>
    <w:rsid w:val="00EB5732"/>
    <w:rsid w:val="00EB66BD"/>
    <w:rsid w:val="00ED6A96"/>
    <w:rsid w:val="00EF0C3A"/>
    <w:rsid w:val="00F105CA"/>
    <w:rsid w:val="00F1488C"/>
    <w:rsid w:val="00F167C7"/>
    <w:rsid w:val="00F45936"/>
    <w:rsid w:val="00F53BE1"/>
    <w:rsid w:val="00F5548B"/>
    <w:rsid w:val="00F6129A"/>
    <w:rsid w:val="00F62355"/>
    <w:rsid w:val="00F6500F"/>
    <w:rsid w:val="00F70FC0"/>
    <w:rsid w:val="00F72A00"/>
    <w:rsid w:val="00F832AA"/>
    <w:rsid w:val="00FA52AA"/>
    <w:rsid w:val="00FA539B"/>
    <w:rsid w:val="00FA5906"/>
    <w:rsid w:val="00FC0922"/>
    <w:rsid w:val="00FC183E"/>
    <w:rsid w:val="00FC7D0F"/>
    <w:rsid w:val="00FD28DB"/>
    <w:rsid w:val="00FD3BEF"/>
    <w:rsid w:val="00FD480E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EB3C7-67CA-4B17-9EE3-67CC5D1A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OUVIDORIA</cp:lastModifiedBy>
  <cp:revision>2</cp:revision>
  <cp:lastPrinted>2019-07-08T17:48:00Z</cp:lastPrinted>
  <dcterms:created xsi:type="dcterms:W3CDTF">2019-07-31T15:00:00Z</dcterms:created>
  <dcterms:modified xsi:type="dcterms:W3CDTF">2019-07-31T15:00:00Z</dcterms:modified>
</cp:coreProperties>
</file>