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FA01" w14:textId="2F2D573C" w:rsidR="0087753E" w:rsidRDefault="00E035F8" w:rsidP="00E035F8">
      <w:pPr>
        <w:spacing w:after="60"/>
        <w:ind w:right="9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05FE99" wp14:editId="7404EB7A">
            <wp:simplePos x="0" y="0"/>
            <wp:positionH relativeFrom="column">
              <wp:posOffset>-228205</wp:posOffset>
            </wp:positionH>
            <wp:positionV relativeFrom="paragraph">
              <wp:posOffset>-60044</wp:posOffset>
            </wp:positionV>
            <wp:extent cx="742950" cy="77152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ESTADO DO RIO DE JANEIRO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58F832" w14:textId="5887B7E6" w:rsidR="0087753E" w:rsidRDefault="00E035F8">
      <w:pPr>
        <w:tabs>
          <w:tab w:val="center" w:pos="3587"/>
          <w:tab w:val="center" w:pos="6114"/>
        </w:tabs>
        <w:spacing w:after="2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PREFEITURA MUNICIPAL DE ARARUAMA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364525" w14:textId="77777777" w:rsidR="0087753E" w:rsidRDefault="00E035F8" w:rsidP="00E035F8">
      <w:pPr>
        <w:pStyle w:val="Ttulo1"/>
        <w:spacing w:after="201"/>
      </w:pPr>
      <w:r>
        <w:t xml:space="preserve">GABINETE DA PREFEITA </w:t>
      </w:r>
      <w:r>
        <w:rPr>
          <w:b w:val="0"/>
          <w:i w:val="0"/>
        </w:rPr>
        <w:t xml:space="preserve"> </w:t>
      </w:r>
    </w:p>
    <w:p w14:paraId="7C077202" w14:textId="77777777" w:rsidR="0087753E" w:rsidRDefault="00E035F8">
      <w:pPr>
        <w:spacing w:after="0"/>
      </w:pPr>
      <w:bookmarkStart w:id="0" w:name="_GoBack"/>
      <w:r>
        <w:rPr>
          <w:rFonts w:ascii="Tahoma" w:eastAsia="Tahoma" w:hAnsi="Tahoma" w:cs="Tahoma"/>
          <w:b/>
          <w:sz w:val="24"/>
        </w:rPr>
        <w:t xml:space="preserve"> </w:t>
      </w:r>
    </w:p>
    <w:bookmarkEnd w:id="0"/>
    <w:p w14:paraId="44ADA133" w14:textId="412D4F21" w:rsidR="0087753E" w:rsidRDefault="00E035F8">
      <w:pPr>
        <w:spacing w:after="0"/>
        <w:ind w:left="215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DECRETO Nº</w:t>
      </w:r>
      <w:r w:rsidR="004521B9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102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, DE 2</w:t>
      </w:r>
      <w:r w:rsidR="00662236">
        <w:rPr>
          <w:rFonts w:ascii="Times New Roman" w:eastAsia="Times New Roman" w:hAnsi="Times New Roman" w:cs="Times New Roman"/>
          <w:b/>
          <w:sz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DE MAIO DE 2020.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0DFFB6" w14:textId="77777777" w:rsidR="0087753E" w:rsidRDefault="00E035F8">
      <w:pPr>
        <w:spacing w:after="0" w:line="242" w:lineRule="auto"/>
        <w:ind w:left="3404" w:right="47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17CF52" w14:textId="77777777" w:rsidR="0087753E" w:rsidRDefault="00E035F8">
      <w:pPr>
        <w:spacing w:after="21" w:line="249" w:lineRule="auto"/>
        <w:ind w:left="4263" w:right="1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Altera o Decreto nº 128 de 01 de outubro de 2019 que “Estabelece o Calendário de Recolhimento dos Tributos Municipais para o exercício de </w:t>
      </w:r>
    </w:p>
    <w:p w14:paraId="04794D57" w14:textId="77777777" w:rsidR="0087753E" w:rsidRDefault="00E035F8">
      <w:pPr>
        <w:spacing w:after="0"/>
        <w:ind w:left="10" w:right="3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2020”. </w:t>
      </w:r>
    </w:p>
    <w:p w14:paraId="3C98C032" w14:textId="77777777" w:rsidR="0087753E" w:rsidRDefault="00E035F8">
      <w:pPr>
        <w:spacing w:after="0" w:line="216" w:lineRule="auto"/>
        <w:ind w:left="2408" w:right="7031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B1223D7" w14:textId="77777777" w:rsidR="0087753E" w:rsidRDefault="00E035F8">
      <w:pPr>
        <w:spacing w:after="13" w:line="249" w:lineRule="auto"/>
        <w:ind w:left="2136" w:right="1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Prefeita do Município de Araruama, Estado do Rio de Janeiro, no uso </w:t>
      </w:r>
    </w:p>
    <w:p w14:paraId="11F5DB9B" w14:textId="77777777" w:rsidR="0087753E" w:rsidRDefault="00E035F8">
      <w:pPr>
        <w:spacing w:after="13" w:line="249" w:lineRule="auto"/>
        <w:ind w:left="-5" w:right="1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das Atribuições que lhe são conferidas pelo inciso VII do art. 69 da Lei Orgânica do Município. </w:t>
      </w:r>
    </w:p>
    <w:p w14:paraId="1FF67D63" w14:textId="77777777" w:rsidR="0087753E" w:rsidRDefault="00E035F8">
      <w:pPr>
        <w:spacing w:after="0"/>
        <w:ind w:left="2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4FBA8" w14:textId="77777777" w:rsidR="0087753E" w:rsidRDefault="00E035F8">
      <w:pPr>
        <w:spacing w:after="13" w:line="249" w:lineRule="auto"/>
        <w:ind w:left="-15" w:right="129" w:firstLine="21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Considerando a pandemia do </w:t>
      </w:r>
      <w:proofErr w:type="spellStart"/>
      <w:r>
        <w:rPr>
          <w:rFonts w:ascii="Times New Roman" w:eastAsia="Times New Roman" w:hAnsi="Times New Roman" w:cs="Times New Roman"/>
          <w:sz w:val="24"/>
        </w:rPr>
        <w:t>Coronavírus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(COVID-19) decretada pela Organização Mundial de Saúde (OMS), sendo necessário estabelecer medidas para proteção da vida humana. </w:t>
      </w:r>
    </w:p>
    <w:p w14:paraId="61A73AD0" w14:textId="77777777" w:rsidR="0087753E" w:rsidRDefault="00E035F8">
      <w:pPr>
        <w:spacing w:after="13" w:line="249" w:lineRule="auto"/>
        <w:ind w:left="2136" w:right="1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Considerando a Previsão de retração da economia, acarretando na </w:t>
      </w:r>
    </w:p>
    <w:p w14:paraId="67883525" w14:textId="77777777" w:rsidR="0087753E" w:rsidRDefault="00E035F8">
      <w:pPr>
        <w:spacing w:after="13" w:line="249" w:lineRule="auto"/>
        <w:ind w:left="-5" w:right="1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dificuldade das empresas na geração de fluxo de caixa, além da necessidade de manutenção dos empregos. </w:t>
      </w:r>
    </w:p>
    <w:p w14:paraId="6F6BC8BF" w14:textId="77777777" w:rsidR="0087753E" w:rsidRDefault="00E035F8">
      <w:pPr>
        <w:spacing w:after="14" w:line="216" w:lineRule="auto"/>
        <w:ind w:left="2408" w:right="703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5012E57" w14:textId="0C36C159" w:rsidR="0087753E" w:rsidRDefault="00E035F8" w:rsidP="006B43FF">
      <w:pPr>
        <w:spacing w:after="0"/>
        <w:ind w:right="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 E C R E T A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95B8942" w14:textId="77777777" w:rsidR="0087753E" w:rsidRDefault="00E035F8">
      <w:pPr>
        <w:spacing w:after="0"/>
        <w:ind w:right="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D9804" w14:textId="77777777" w:rsidR="0087753E" w:rsidRDefault="00E035F8">
      <w:pPr>
        <w:spacing w:after="0"/>
        <w:ind w:right="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DD8FF" w14:textId="4CDBC046" w:rsidR="0087753E" w:rsidRDefault="00E035F8">
      <w:pPr>
        <w:spacing w:after="13" w:line="249" w:lineRule="auto"/>
        <w:ind w:left="-15" w:right="129" w:firstLine="2126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Art. 1º</w:t>
      </w:r>
      <w:r>
        <w:rPr>
          <w:rFonts w:ascii="Times New Roman" w:eastAsia="Times New Roman" w:hAnsi="Times New Roman" w:cs="Times New Roman"/>
          <w:sz w:val="24"/>
        </w:rPr>
        <w:t xml:space="preserve"> - Altera e prorroga parcialmente o Calendário de Recolhimento dos Tributos Municipais de Araruama (CATRIMA), estabelecido através do decreto 128 de 01 de outubro de 2019, com a finalidade de dilatar os prazos para recolhimento de IPTU, ISS (Autônomo), ISS de Empresas (Serviços Prestados, Serviços Tomados), TVCF, Taxa de Autorização para Publicidade e Taxa de Inspeção Sanitária referente ao exercício de 2020 conforme anexo Único.  </w:t>
      </w:r>
    </w:p>
    <w:p w14:paraId="7D6A9F1A" w14:textId="77777777" w:rsidR="0087753E" w:rsidRDefault="00E035F8">
      <w:pPr>
        <w:spacing w:after="0"/>
        <w:ind w:left="21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CD73BD" w14:textId="386D3C7E" w:rsidR="00E035F8" w:rsidRPr="00E035F8" w:rsidRDefault="00E035F8" w:rsidP="00E035F8">
      <w:pPr>
        <w:ind w:left="-142" w:firstLine="2269"/>
        <w:jc w:val="both"/>
        <w:rPr>
          <w:rFonts w:ascii="Times New Roman" w:hAnsi="Times New Roman" w:cs="Times New Roman"/>
          <w:sz w:val="24"/>
          <w:szCs w:val="24"/>
        </w:rPr>
      </w:pPr>
      <w:r w:rsidRPr="00E035F8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Pr="00E035F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035F8">
        <w:rPr>
          <w:rFonts w:ascii="Times New Roman" w:hAnsi="Times New Roman" w:cs="Times New Roman"/>
          <w:sz w:val="24"/>
          <w:szCs w:val="24"/>
        </w:rPr>
        <w:t>Fica prorrogado o prazo das instituições financeiras apresentarem ocorrência do fato gerador, os balancetes analíticos de receitas para análise da fiscalização tributária para o dia 05 de junho de 2020.</w:t>
      </w:r>
    </w:p>
    <w:p w14:paraId="4FEA2888" w14:textId="73DDF96A" w:rsidR="00E035F8" w:rsidRDefault="00E035F8">
      <w:pPr>
        <w:spacing w:after="13" w:line="249" w:lineRule="auto"/>
        <w:ind w:left="2170" w:right="12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69AEF" w14:textId="6502B6C5" w:rsidR="0087753E" w:rsidRDefault="00E035F8">
      <w:pPr>
        <w:spacing w:after="13" w:line="249" w:lineRule="auto"/>
        <w:ind w:left="2170" w:right="129" w:hanging="10"/>
        <w:jc w:val="both"/>
      </w:pPr>
      <w:r w:rsidRPr="00E035F8">
        <w:rPr>
          <w:rFonts w:ascii="Times New Roman" w:eastAsia="Times New Roman" w:hAnsi="Times New Roman" w:cs="Times New Roman"/>
          <w:b/>
          <w:bCs/>
          <w:sz w:val="24"/>
        </w:rPr>
        <w:t>Art. 3º</w:t>
      </w:r>
      <w:r>
        <w:rPr>
          <w:rFonts w:ascii="Times New Roman" w:eastAsia="Times New Roman" w:hAnsi="Times New Roman" w:cs="Times New Roman"/>
          <w:sz w:val="24"/>
        </w:rPr>
        <w:t xml:space="preserve"> - Este Decreto entra em vigor na data de sua publicação, revogadas </w:t>
      </w:r>
    </w:p>
    <w:p w14:paraId="4152B1A5" w14:textId="77777777" w:rsidR="0087753E" w:rsidRDefault="00E035F8">
      <w:pPr>
        <w:spacing w:after="13" w:line="249" w:lineRule="auto"/>
        <w:ind w:left="-5" w:right="129" w:hanging="10"/>
        <w:jc w:val="both"/>
      </w:pPr>
      <w:r>
        <w:rPr>
          <w:rFonts w:ascii="Times New Roman" w:eastAsia="Times New Roman" w:hAnsi="Times New Roman" w:cs="Times New Roman"/>
          <w:sz w:val="24"/>
        </w:rPr>
        <w:t>as disposições em contrário.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46F41A" w14:textId="77777777" w:rsidR="00E035F8" w:rsidRDefault="00E035F8" w:rsidP="00E035F8">
      <w:pPr>
        <w:spacing w:after="0"/>
        <w:ind w:left="2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467B15" w14:textId="7DBB3757" w:rsidR="0087753E" w:rsidRDefault="00E035F8" w:rsidP="00E035F8">
      <w:pPr>
        <w:spacing w:after="0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ECBB6E" w14:textId="77777777" w:rsidR="0087753E" w:rsidRDefault="00E035F8">
      <w:pPr>
        <w:spacing w:after="60"/>
        <w:ind w:left="10" w:right="1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Registre-se. Publique-se. Cumpra-se. </w:t>
      </w:r>
    </w:p>
    <w:p w14:paraId="5DDF4CE4" w14:textId="77777777" w:rsidR="0087753E" w:rsidRDefault="00E035F8">
      <w:pPr>
        <w:spacing w:after="60"/>
        <w:ind w:righ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95B02D" w14:textId="25078410" w:rsidR="0087753E" w:rsidRDefault="00E035F8">
      <w:pPr>
        <w:spacing w:after="60"/>
        <w:ind w:left="10" w:right="145" w:hanging="10"/>
        <w:jc w:val="center"/>
      </w:pPr>
      <w:r>
        <w:rPr>
          <w:rFonts w:ascii="Times New Roman" w:eastAsia="Times New Roman" w:hAnsi="Times New Roman" w:cs="Times New Roman"/>
          <w:sz w:val="24"/>
        </w:rPr>
        <w:t>Gabinete da Prefeita, 2</w:t>
      </w:r>
      <w:r w:rsidR="0066223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de maio de 2020. </w:t>
      </w:r>
    </w:p>
    <w:p w14:paraId="3B949706" w14:textId="77777777" w:rsidR="0087753E" w:rsidRDefault="00E035F8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729181" w14:textId="77777777" w:rsidR="0087753E" w:rsidRDefault="00E035F8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44D0EA" w14:textId="77777777" w:rsidR="0087753E" w:rsidRDefault="00E035F8">
      <w:pPr>
        <w:spacing w:after="8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0F6CB0" w14:textId="77777777" w:rsidR="0087753E" w:rsidRDefault="00E035F8">
      <w:pPr>
        <w:spacing w:after="28"/>
        <w:ind w:left="10" w:right="14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Lívia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Bello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C960F2" w14:textId="77777777" w:rsidR="0087753E" w:rsidRDefault="00E035F8">
      <w:pPr>
        <w:spacing w:after="0"/>
        <w:ind w:left="10" w:right="1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“Lívia de Chiquinho” </w:t>
      </w:r>
    </w:p>
    <w:p w14:paraId="599908EB" w14:textId="77777777" w:rsidR="0087753E" w:rsidRDefault="00E035F8">
      <w:pPr>
        <w:spacing w:after="0"/>
        <w:ind w:left="10" w:right="1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Prefeita </w:t>
      </w:r>
    </w:p>
    <w:p w14:paraId="5EF7F384" w14:textId="77777777" w:rsidR="0087753E" w:rsidRDefault="00E035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14:paraId="6945E81E" w14:textId="77777777" w:rsidR="0087753E" w:rsidRDefault="00E035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6A695" w14:textId="77777777" w:rsidR="0087753E" w:rsidRDefault="00E035F8">
      <w:pPr>
        <w:spacing w:after="3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0B8DBD" w14:textId="470F47B6" w:rsidR="0087753E" w:rsidRDefault="0087753E">
      <w:pPr>
        <w:spacing w:after="60"/>
        <w:ind w:right="98"/>
        <w:jc w:val="right"/>
      </w:pPr>
    </w:p>
    <w:p w14:paraId="7E49771B" w14:textId="77777777" w:rsidR="0087753E" w:rsidRDefault="00E035F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CA947D" wp14:editId="25AF7247">
            <wp:simplePos x="0" y="0"/>
            <wp:positionH relativeFrom="column">
              <wp:posOffset>-228205</wp:posOffset>
            </wp:positionH>
            <wp:positionV relativeFrom="paragraph">
              <wp:posOffset>-60044</wp:posOffset>
            </wp:positionV>
            <wp:extent cx="742950" cy="771525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14:paraId="636B32C7" w14:textId="0735A742" w:rsidR="0087753E" w:rsidRDefault="00E035F8">
      <w:pPr>
        <w:tabs>
          <w:tab w:val="center" w:pos="4580"/>
        </w:tabs>
        <w:spacing w:after="76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ESTADO DO RIO DE JANEIRO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7F2C2" w14:textId="011B165D" w:rsidR="0087753E" w:rsidRDefault="00E035F8">
      <w:pPr>
        <w:tabs>
          <w:tab w:val="center" w:pos="3587"/>
          <w:tab w:val="center" w:pos="6114"/>
        </w:tabs>
        <w:spacing w:after="2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PREFEITURA MUNICIPAL DE ARARUAMA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78B69F" w14:textId="77777777" w:rsidR="0087753E" w:rsidRDefault="00E035F8">
      <w:pPr>
        <w:pStyle w:val="Ttulo1"/>
        <w:ind w:left="10"/>
      </w:pPr>
      <w:r>
        <w:t xml:space="preserve">GABINETE DA PREFEITA </w:t>
      </w:r>
    </w:p>
    <w:p w14:paraId="3602C9CE" w14:textId="77777777" w:rsidR="0087753E" w:rsidRDefault="00E035F8">
      <w:pPr>
        <w:spacing w:after="129"/>
        <w:ind w:left="8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4A7B9" w14:textId="77777777" w:rsidR="0087753E" w:rsidRDefault="00E035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34C91" w14:textId="78010647" w:rsidR="0087753E" w:rsidRDefault="00E035F8" w:rsidP="00E035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8D44D3" w14:textId="77777777" w:rsidR="0087753E" w:rsidRDefault="00E035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09"/>
        <w:ind w:left="3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ÚNICO </w:t>
      </w:r>
    </w:p>
    <w:p w14:paraId="2C960694" w14:textId="77777777" w:rsidR="0087753E" w:rsidRDefault="00E035F8">
      <w:pPr>
        <w:numPr>
          <w:ilvl w:val="0"/>
          <w:numId w:val="1"/>
        </w:numPr>
        <w:spacing w:after="21" w:line="249" w:lineRule="auto"/>
        <w:ind w:right="131" w:hanging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Do IPTU </w:t>
      </w:r>
    </w:p>
    <w:tbl>
      <w:tblPr>
        <w:tblStyle w:val="TableGrid"/>
        <w:tblW w:w="8598" w:type="dxa"/>
        <w:tblInd w:w="-7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598"/>
      </w:tblGrid>
      <w:tr w:rsidR="0087753E" w14:paraId="676B3520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30E3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4º parcela com vencimento em 24 de junho 2020 </w:t>
            </w:r>
          </w:p>
        </w:tc>
      </w:tr>
      <w:tr w:rsidR="0087753E" w14:paraId="77ABA2DA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377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5º parcela com vencimento em 24 de julho 2020 </w:t>
            </w:r>
          </w:p>
        </w:tc>
      </w:tr>
      <w:tr w:rsidR="0087753E" w14:paraId="4915F265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6EFF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6º parcela com vencimento em 24 de agosto 2020 </w:t>
            </w:r>
          </w:p>
        </w:tc>
      </w:tr>
      <w:tr w:rsidR="0087753E" w14:paraId="4036D9F7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AA6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7º parcela com vencimento em 24 de setembro 2020 </w:t>
            </w:r>
          </w:p>
        </w:tc>
      </w:tr>
      <w:tr w:rsidR="0087753E" w14:paraId="33C93769" w14:textId="77777777">
        <w:trPr>
          <w:trHeight w:val="312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5A5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8º parcela com vencimento em 24 de outubro 2020 </w:t>
            </w:r>
          </w:p>
        </w:tc>
      </w:tr>
      <w:tr w:rsidR="0087753E" w14:paraId="6FE5A0C3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8106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9º parcela com vencimento em 24 de novembro 2020 </w:t>
            </w:r>
          </w:p>
        </w:tc>
      </w:tr>
    </w:tbl>
    <w:p w14:paraId="57555405" w14:textId="77777777" w:rsidR="0087753E" w:rsidRDefault="00E035F8">
      <w:pPr>
        <w:numPr>
          <w:ilvl w:val="0"/>
          <w:numId w:val="1"/>
        </w:numPr>
        <w:spacing w:after="315" w:line="249" w:lineRule="auto"/>
        <w:ind w:right="131" w:hanging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do ISS (Autônomo) </w:t>
      </w:r>
    </w:p>
    <w:p w14:paraId="7F853554" w14:textId="692F9CF5" w:rsidR="0087753E" w:rsidRDefault="00E035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2º cota com vencimento em 10 de junho de 2020 </w:t>
      </w:r>
    </w:p>
    <w:p w14:paraId="4ADC7720" w14:textId="61C21CE3" w:rsidR="00E035F8" w:rsidRPr="00E035F8" w:rsidRDefault="00E035F8">
      <w:pPr>
        <w:numPr>
          <w:ilvl w:val="0"/>
          <w:numId w:val="1"/>
        </w:numPr>
        <w:spacing w:after="311" w:line="249" w:lineRule="auto"/>
        <w:ind w:right="131" w:hanging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– ISS EMPRESAS (Serviços Prestados/ Serviços Tomados)</w:t>
      </w:r>
    </w:p>
    <w:tbl>
      <w:tblPr>
        <w:tblStyle w:val="TableGrid"/>
        <w:tblW w:w="8598" w:type="dxa"/>
        <w:tblInd w:w="-7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598"/>
      </w:tblGrid>
      <w:tr w:rsidR="00E035F8" w14:paraId="05CBE029" w14:textId="77777777" w:rsidTr="000251B5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39C" w14:textId="101C1999" w:rsidR="00E035F8" w:rsidRDefault="00E035F8" w:rsidP="000251B5">
            <w:r>
              <w:rPr>
                <w:rFonts w:ascii="Times New Roman" w:eastAsia="Times New Roman" w:hAnsi="Times New Roman" w:cs="Times New Roman"/>
                <w:sz w:val="24"/>
              </w:rPr>
              <w:t xml:space="preserve">Competência Abril 2020- vencimento em 10 de junho 2020 </w:t>
            </w:r>
          </w:p>
        </w:tc>
      </w:tr>
    </w:tbl>
    <w:p w14:paraId="6EDB2ABF" w14:textId="77777777" w:rsidR="00E035F8" w:rsidRPr="00E035F8" w:rsidRDefault="00E035F8" w:rsidP="00E035F8">
      <w:pPr>
        <w:spacing w:after="311" w:line="249" w:lineRule="auto"/>
        <w:ind w:left="341" w:right="131"/>
        <w:jc w:val="both"/>
      </w:pPr>
    </w:p>
    <w:p w14:paraId="345BDED6" w14:textId="72BCAA41" w:rsidR="0087753E" w:rsidRDefault="00E035F8">
      <w:pPr>
        <w:numPr>
          <w:ilvl w:val="0"/>
          <w:numId w:val="1"/>
        </w:numPr>
        <w:spacing w:after="311" w:line="249" w:lineRule="auto"/>
        <w:ind w:right="131" w:hanging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TAXAS </w:t>
      </w:r>
    </w:p>
    <w:p w14:paraId="43809361" w14:textId="77777777" w:rsidR="0087753E" w:rsidRDefault="00E035F8">
      <w:pPr>
        <w:spacing w:after="21" w:line="249" w:lineRule="auto"/>
        <w:ind w:left="-5" w:right="1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- TVCF </w:t>
      </w:r>
    </w:p>
    <w:tbl>
      <w:tblPr>
        <w:tblStyle w:val="TableGrid"/>
        <w:tblW w:w="8598" w:type="dxa"/>
        <w:tblInd w:w="-7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598"/>
      </w:tblGrid>
      <w:tr w:rsidR="0087753E" w14:paraId="1F06C93E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CFB3" w14:textId="02C104C6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2º cota com vencimento em 10 de junho 2020 </w:t>
            </w:r>
          </w:p>
        </w:tc>
      </w:tr>
      <w:tr w:rsidR="0087753E" w14:paraId="0B124D34" w14:textId="77777777">
        <w:trPr>
          <w:trHeight w:val="312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060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3º cota com vencimento em 28 de julho 2020 </w:t>
            </w:r>
          </w:p>
        </w:tc>
      </w:tr>
      <w:tr w:rsidR="0087753E" w14:paraId="22055381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6DB3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4º cota com vencimento em 28 de setembro 2020 </w:t>
            </w:r>
          </w:p>
        </w:tc>
      </w:tr>
    </w:tbl>
    <w:p w14:paraId="41614FC9" w14:textId="77777777" w:rsidR="0087753E" w:rsidRDefault="00E035F8">
      <w:pPr>
        <w:numPr>
          <w:ilvl w:val="0"/>
          <w:numId w:val="2"/>
        </w:numPr>
        <w:spacing w:after="21" w:line="249" w:lineRule="auto"/>
        <w:ind w:right="131" w:hanging="2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-Taxa de Autorização de Publicidade </w:t>
      </w:r>
    </w:p>
    <w:tbl>
      <w:tblPr>
        <w:tblStyle w:val="TableGrid"/>
        <w:tblW w:w="8598" w:type="dxa"/>
        <w:tblInd w:w="-7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598"/>
      </w:tblGrid>
      <w:tr w:rsidR="0087753E" w14:paraId="75180DD6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647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2º cota com vencimento em 29 de junho 2020 </w:t>
            </w:r>
          </w:p>
        </w:tc>
      </w:tr>
      <w:tr w:rsidR="0087753E" w14:paraId="0F243C94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819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3º cota com vencimento em 31 de agosto 2020 </w:t>
            </w:r>
          </w:p>
        </w:tc>
      </w:tr>
      <w:tr w:rsidR="0087753E" w14:paraId="0D59C484" w14:textId="77777777">
        <w:trPr>
          <w:trHeight w:val="310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6E7" w14:textId="77777777" w:rsidR="0087753E" w:rsidRDefault="00E035F8">
            <w:r>
              <w:rPr>
                <w:rFonts w:ascii="Times New Roman" w:eastAsia="Times New Roman" w:hAnsi="Times New Roman" w:cs="Times New Roman"/>
                <w:sz w:val="24"/>
              </w:rPr>
              <w:t xml:space="preserve">4º cota com vencimento em 30 de outubro 2020 </w:t>
            </w:r>
          </w:p>
        </w:tc>
      </w:tr>
    </w:tbl>
    <w:p w14:paraId="47D4B486" w14:textId="77777777" w:rsidR="0087753E" w:rsidRDefault="00E035F8">
      <w:pPr>
        <w:numPr>
          <w:ilvl w:val="0"/>
          <w:numId w:val="2"/>
        </w:numPr>
        <w:spacing w:after="291" w:line="249" w:lineRule="auto"/>
        <w:ind w:right="131" w:hanging="24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- Taxa de Inspeção sanitária </w:t>
      </w:r>
    </w:p>
    <w:p w14:paraId="461E57D7" w14:textId="3DF205CA" w:rsidR="0087753E" w:rsidRDefault="00E035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II - Até o dia 10 de junho do exercício de 2020, pela renovação anual do certificado subsequente </w:t>
      </w:r>
    </w:p>
    <w:p w14:paraId="0651E68A" w14:textId="08D4E297" w:rsidR="0087753E" w:rsidRDefault="00E035F8" w:rsidP="00E035F8">
      <w:pPr>
        <w:spacing w:after="26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753E">
      <w:pgSz w:w="11906" w:h="16841"/>
      <w:pgMar w:top="426" w:right="988" w:bottom="51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9E3"/>
    <w:multiLevelType w:val="hybridMultilevel"/>
    <w:tmpl w:val="06BEF366"/>
    <w:lvl w:ilvl="0" w:tplc="59AC89B8">
      <w:start w:val="7"/>
      <w:numFmt w:val="upperLetter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C8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AE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0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8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4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1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C42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6F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427E51"/>
    <w:multiLevelType w:val="hybridMultilevel"/>
    <w:tmpl w:val="8C982696"/>
    <w:lvl w:ilvl="0" w:tplc="ACEC479A">
      <w:start w:val="1"/>
      <w:numFmt w:val="upperRoman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C9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63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7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E7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83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64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B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E"/>
    <w:rsid w:val="004521B9"/>
    <w:rsid w:val="005B25E9"/>
    <w:rsid w:val="00662236"/>
    <w:rsid w:val="006B43FF"/>
    <w:rsid w:val="0087753E"/>
    <w:rsid w:val="00965151"/>
    <w:rsid w:val="00C871C4"/>
    <w:rsid w:val="00E035F8"/>
    <w:rsid w:val="00E219E7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77B"/>
  <w15:docId w15:val="{E6196929-2A2D-4534-8045-D063438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3" w:line="216" w:lineRule="auto"/>
      <w:ind w:left="821" w:right="5447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2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cp:lastModifiedBy>Usuário do Windows</cp:lastModifiedBy>
  <cp:revision>2</cp:revision>
  <cp:lastPrinted>2020-05-28T14:45:00Z</cp:lastPrinted>
  <dcterms:created xsi:type="dcterms:W3CDTF">2020-05-28T20:35:00Z</dcterms:created>
  <dcterms:modified xsi:type="dcterms:W3CDTF">2020-05-28T20:35:00Z</dcterms:modified>
</cp:coreProperties>
</file>