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5B8" w:rsidRDefault="005975B8" w:rsidP="00D4191A">
      <w:pPr>
        <w:jc w:val="center"/>
        <w:rPr>
          <w:rFonts w:ascii="Tahoma" w:hAnsi="Tahoma" w:cs="Tahoma"/>
          <w:b/>
        </w:rPr>
      </w:pPr>
      <w:bookmarkStart w:id="0" w:name="_GoBack"/>
      <w:bookmarkEnd w:id="0"/>
    </w:p>
    <w:p w:rsidR="0013544A" w:rsidRPr="00C52E7C" w:rsidRDefault="0002334F" w:rsidP="00D4191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8E3E79">
        <w:rPr>
          <w:rFonts w:ascii="Tahoma" w:hAnsi="Tahoma" w:cs="Tahoma"/>
          <w:b/>
          <w:color w:val="000000"/>
          <w:sz w:val="22"/>
          <w:szCs w:val="22"/>
        </w:rPr>
        <w:t>0</w:t>
      </w:r>
      <w:r w:rsidR="002E4539">
        <w:rPr>
          <w:rFonts w:ascii="Tahoma" w:hAnsi="Tahoma" w:cs="Tahoma"/>
          <w:b/>
          <w:color w:val="000000"/>
          <w:sz w:val="22"/>
          <w:szCs w:val="22"/>
        </w:rPr>
        <w:t>73</w:t>
      </w:r>
      <w:r w:rsidR="00E658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2E4539">
        <w:rPr>
          <w:rFonts w:ascii="Tahoma" w:hAnsi="Tahoma" w:cs="Tahoma"/>
          <w:b/>
          <w:color w:val="000000"/>
          <w:sz w:val="22"/>
          <w:szCs w:val="22"/>
        </w:rPr>
        <w:t>13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B7D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226BB8">
        <w:rPr>
          <w:rFonts w:ascii="Tahoma" w:hAnsi="Tahoma" w:cs="Tahoma"/>
          <w:b/>
          <w:color w:val="000000"/>
          <w:sz w:val="22"/>
          <w:szCs w:val="22"/>
        </w:rPr>
        <w:t>JU</w:t>
      </w:r>
      <w:r w:rsidR="00A17115">
        <w:rPr>
          <w:rFonts w:ascii="Tahoma" w:hAnsi="Tahoma" w:cs="Tahoma"/>
          <w:b/>
          <w:color w:val="000000"/>
          <w:sz w:val="22"/>
          <w:szCs w:val="22"/>
        </w:rPr>
        <w:t>L</w:t>
      </w:r>
      <w:r w:rsidR="00226BB8">
        <w:rPr>
          <w:rFonts w:ascii="Tahoma" w:hAnsi="Tahoma" w:cs="Tahoma"/>
          <w:b/>
          <w:color w:val="000000"/>
          <w:sz w:val="22"/>
          <w:szCs w:val="22"/>
        </w:rPr>
        <w:t>HO</w:t>
      </w:r>
      <w:r w:rsidR="005B7D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821859">
        <w:rPr>
          <w:rFonts w:ascii="Tahoma" w:hAnsi="Tahoma" w:cs="Tahoma"/>
          <w:b/>
          <w:color w:val="000000"/>
          <w:sz w:val="22"/>
          <w:szCs w:val="22"/>
        </w:rPr>
        <w:t>2018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 xml:space="preserve">nulação Parcial no valor de </w:t>
      </w:r>
      <w:r w:rsidR="00E45504">
        <w:rPr>
          <w:rFonts w:ascii="Tahoma" w:hAnsi="Tahoma" w:cs="Tahoma"/>
          <w:b/>
          <w:sz w:val="22"/>
          <w:szCs w:val="22"/>
        </w:rPr>
        <w:br/>
      </w:r>
      <w:r>
        <w:rPr>
          <w:rFonts w:ascii="Tahoma" w:hAnsi="Tahoma" w:cs="Tahoma"/>
          <w:b/>
          <w:sz w:val="22"/>
          <w:szCs w:val="22"/>
        </w:rPr>
        <w:t>R$</w:t>
      </w:r>
      <w:r w:rsidR="009A6156">
        <w:rPr>
          <w:rFonts w:ascii="Tahoma" w:hAnsi="Tahoma" w:cs="Tahoma"/>
          <w:b/>
          <w:sz w:val="22"/>
          <w:szCs w:val="22"/>
        </w:rPr>
        <w:t xml:space="preserve"> </w:t>
      </w:r>
      <w:r w:rsidR="002E4539">
        <w:rPr>
          <w:rFonts w:ascii="Tahoma" w:hAnsi="Tahoma" w:cs="Tahoma"/>
          <w:b/>
          <w:sz w:val="22"/>
          <w:szCs w:val="22"/>
        </w:rPr>
        <w:t>562.980,12</w:t>
      </w:r>
      <w:r w:rsidR="00BB670F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</w:t>
      </w:r>
      <w:r w:rsidR="0005551A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726D77" w:rsidRPr="0035439A" w:rsidRDefault="001E3FC1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221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5551A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D206C3" w:rsidRDefault="00D206C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2E3AD1">
      <w:pPr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="00137678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Suplementar, por </w:t>
      </w:r>
      <w:r w:rsidR="00743539">
        <w:rPr>
          <w:rFonts w:ascii="Tahoma" w:hAnsi="Tahoma" w:cs="Tahoma"/>
          <w:sz w:val="22"/>
          <w:szCs w:val="22"/>
        </w:rPr>
        <w:t>anulação</w:t>
      </w:r>
      <w:r w:rsidRPr="0035439A">
        <w:rPr>
          <w:rFonts w:ascii="Tahoma" w:hAnsi="Tahoma" w:cs="Tahoma"/>
          <w:sz w:val="22"/>
          <w:szCs w:val="22"/>
        </w:rPr>
        <w:t xml:space="preserve"> parcial no</w:t>
      </w:r>
      <w:r w:rsidR="00093CB6">
        <w:rPr>
          <w:rFonts w:ascii="Tahoma" w:hAnsi="Tahoma" w:cs="Tahoma"/>
          <w:sz w:val="22"/>
          <w:szCs w:val="22"/>
        </w:rPr>
        <w:t xml:space="preserve"> Orçamento Geral do Município </w:t>
      </w:r>
      <w:r w:rsidR="00011B2D">
        <w:rPr>
          <w:rFonts w:ascii="Tahoma" w:hAnsi="Tahoma" w:cs="Tahoma"/>
          <w:sz w:val="22"/>
          <w:szCs w:val="22"/>
        </w:rPr>
        <w:t>–</w:t>
      </w:r>
      <w:r w:rsidR="002B10E3">
        <w:rPr>
          <w:rFonts w:ascii="Tahoma" w:hAnsi="Tahoma" w:cs="Tahoma"/>
          <w:sz w:val="22"/>
          <w:szCs w:val="22"/>
        </w:rPr>
        <w:t xml:space="preserve"> Procuradoria Geral, Secretaria de Segurança, Ordem Pública e Defesa Civil, Secretaria de Administração, Secretaria de Fazenda e Planejamento, Secretaria de Transporte</w:t>
      </w:r>
      <w:r w:rsidR="00262D06">
        <w:rPr>
          <w:rFonts w:ascii="Tahoma" w:hAnsi="Tahoma" w:cs="Tahoma"/>
          <w:sz w:val="22"/>
          <w:szCs w:val="22"/>
        </w:rPr>
        <w:t>, Secretaria de Educação, Secretaria de Desenvolvimento Econômico, Cultura, Turismo, Esporte e Lazer, Secretaria de Obras, Urbanismo e Serviços Públicos, e Secretaria de Ambiente, Agricultura, Abastecimento e Pesca</w:t>
      </w:r>
      <w:r w:rsidR="00EE2F35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r w:rsidRPr="0035439A">
        <w:rPr>
          <w:rFonts w:ascii="Tahoma" w:hAnsi="Tahoma" w:cs="Tahoma"/>
          <w:sz w:val="22"/>
          <w:szCs w:val="22"/>
        </w:rPr>
        <w:t>no valor total</w:t>
      </w:r>
      <w:r w:rsidR="00093CB6">
        <w:rPr>
          <w:rFonts w:ascii="Tahoma" w:hAnsi="Tahoma" w:cs="Tahoma"/>
          <w:sz w:val="22"/>
          <w:szCs w:val="22"/>
        </w:rPr>
        <w:t xml:space="preserve"> de </w:t>
      </w:r>
      <w:r>
        <w:rPr>
          <w:rFonts w:ascii="Tahoma" w:hAnsi="Tahoma" w:cs="Tahoma"/>
          <w:b/>
          <w:sz w:val="22"/>
          <w:szCs w:val="22"/>
        </w:rPr>
        <w:t>R$</w:t>
      </w:r>
      <w:r w:rsidR="009C2346">
        <w:rPr>
          <w:rFonts w:ascii="Tahoma" w:hAnsi="Tahoma" w:cs="Tahoma"/>
          <w:b/>
          <w:sz w:val="22"/>
          <w:szCs w:val="22"/>
        </w:rPr>
        <w:t xml:space="preserve"> </w:t>
      </w:r>
      <w:r w:rsidR="002E4539">
        <w:rPr>
          <w:rFonts w:ascii="Tahoma" w:hAnsi="Tahoma" w:cs="Tahoma"/>
          <w:b/>
          <w:sz w:val="22"/>
          <w:szCs w:val="22"/>
        </w:rPr>
        <w:t>562.980,12</w:t>
      </w:r>
      <w:r w:rsidR="004F2BA5" w:rsidRPr="004F2BA5">
        <w:rPr>
          <w:rFonts w:ascii="Tahoma" w:hAnsi="Tahoma" w:cs="Tahoma"/>
          <w:b/>
          <w:sz w:val="22"/>
          <w:szCs w:val="22"/>
        </w:rPr>
        <w:t xml:space="preserve"> </w:t>
      </w:r>
      <w:r w:rsidR="00434DD9">
        <w:rPr>
          <w:rFonts w:ascii="Tahoma" w:hAnsi="Tahoma" w:cs="Tahoma"/>
          <w:sz w:val="22"/>
          <w:szCs w:val="22"/>
        </w:rPr>
        <w:t>(</w:t>
      </w:r>
      <w:r w:rsidR="00F83FD7">
        <w:rPr>
          <w:rFonts w:ascii="Tahoma" w:hAnsi="Tahoma" w:cs="Tahoma"/>
          <w:sz w:val="22"/>
          <w:szCs w:val="22"/>
        </w:rPr>
        <w:t>Q</w:t>
      </w:r>
      <w:r w:rsidR="002E4539">
        <w:rPr>
          <w:rFonts w:ascii="Tahoma" w:hAnsi="Tahoma" w:cs="Tahoma"/>
          <w:sz w:val="22"/>
          <w:szCs w:val="22"/>
        </w:rPr>
        <w:t>uinhentos e sessenta e dois</w:t>
      </w:r>
      <w:r w:rsidR="004F2BA5">
        <w:rPr>
          <w:rFonts w:ascii="Tahoma" w:hAnsi="Tahoma" w:cs="Tahoma"/>
          <w:sz w:val="22"/>
          <w:szCs w:val="22"/>
        </w:rPr>
        <w:t xml:space="preserve"> mil, </w:t>
      </w:r>
      <w:r w:rsidR="002E4539">
        <w:rPr>
          <w:rFonts w:ascii="Tahoma" w:hAnsi="Tahoma" w:cs="Tahoma"/>
          <w:sz w:val="22"/>
          <w:szCs w:val="22"/>
        </w:rPr>
        <w:t xml:space="preserve">novecentos e oitenta </w:t>
      </w:r>
      <w:r w:rsidR="004F2BA5">
        <w:rPr>
          <w:rFonts w:ascii="Tahoma" w:hAnsi="Tahoma" w:cs="Tahoma"/>
          <w:sz w:val="22"/>
          <w:szCs w:val="22"/>
        </w:rPr>
        <w:t xml:space="preserve">reais e </w:t>
      </w:r>
      <w:r w:rsidR="002E4539">
        <w:rPr>
          <w:rFonts w:ascii="Tahoma" w:hAnsi="Tahoma" w:cs="Tahoma"/>
          <w:sz w:val="22"/>
          <w:szCs w:val="22"/>
        </w:rPr>
        <w:t xml:space="preserve">doze </w:t>
      </w:r>
      <w:r w:rsidR="00EE2F35">
        <w:rPr>
          <w:rFonts w:ascii="Tahoma" w:hAnsi="Tahoma" w:cs="Tahoma"/>
          <w:sz w:val="22"/>
          <w:szCs w:val="22"/>
        </w:rPr>
        <w:t>centavos</w:t>
      </w:r>
      <w:r w:rsidR="00821859">
        <w:rPr>
          <w:rFonts w:ascii="Tahoma" w:hAnsi="Tahoma" w:cs="Tahoma"/>
          <w:sz w:val="22"/>
          <w:szCs w:val="22"/>
        </w:rPr>
        <w:t>)</w:t>
      </w:r>
      <w:r w:rsidR="00DB0E96">
        <w:rPr>
          <w:rFonts w:ascii="Tahoma" w:hAnsi="Tahoma" w:cs="Tahoma"/>
          <w:sz w:val="22"/>
          <w:szCs w:val="22"/>
        </w:rPr>
        <w:t xml:space="preserve"> </w:t>
      </w:r>
      <w:r w:rsidR="00A61A39">
        <w:rPr>
          <w:rFonts w:ascii="Tahoma" w:hAnsi="Tahoma" w:cs="Tahoma"/>
          <w:sz w:val="22"/>
          <w:szCs w:val="22"/>
        </w:rPr>
        <w:t>pa</w:t>
      </w:r>
      <w:r w:rsidRPr="0035439A">
        <w:rPr>
          <w:rFonts w:ascii="Tahoma" w:hAnsi="Tahoma" w:cs="Tahoma"/>
          <w:sz w:val="22"/>
          <w:szCs w:val="22"/>
        </w:rPr>
        <w:t xml:space="preserve">ra </w:t>
      </w:r>
      <w:r w:rsidR="005B7D3D">
        <w:rPr>
          <w:rFonts w:ascii="Tahoma" w:hAnsi="Tahoma" w:cs="Tahoma"/>
          <w:sz w:val="22"/>
          <w:szCs w:val="22"/>
        </w:rPr>
        <w:t>reforço</w:t>
      </w:r>
      <w:r w:rsidRPr="0035439A">
        <w:rPr>
          <w:rFonts w:ascii="Tahoma" w:hAnsi="Tahoma" w:cs="Tahoma"/>
          <w:sz w:val="22"/>
          <w:szCs w:val="22"/>
        </w:rPr>
        <w:t xml:space="preserve"> orçamentário conforme </w:t>
      </w:r>
      <w:r w:rsidR="00C86CB4">
        <w:rPr>
          <w:rFonts w:ascii="Tahoma" w:hAnsi="Tahoma" w:cs="Tahoma"/>
          <w:sz w:val="22"/>
          <w:szCs w:val="22"/>
        </w:rPr>
        <w:t>anexo</w:t>
      </w:r>
      <w:r w:rsidR="000B2726">
        <w:rPr>
          <w:rFonts w:ascii="Tahoma" w:hAnsi="Tahoma" w:cs="Tahoma"/>
          <w:sz w:val="22"/>
          <w:szCs w:val="22"/>
        </w:rPr>
        <w:t xml:space="preserve"> </w:t>
      </w:r>
      <w:r w:rsidR="00DB0E96">
        <w:rPr>
          <w:rFonts w:ascii="Tahoma" w:hAnsi="Tahoma" w:cs="Tahoma"/>
          <w:sz w:val="22"/>
          <w:szCs w:val="22"/>
        </w:rPr>
        <w:t>único</w:t>
      </w:r>
      <w:r w:rsidRPr="0035439A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B10E2E" w:rsidRDefault="001F6CB3" w:rsidP="00B10E2E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anter</w:t>
      </w:r>
      <w:r w:rsidR="00DB0E96">
        <w:rPr>
          <w:rFonts w:ascii="Tahoma" w:hAnsi="Tahoma" w:cs="Tahoma"/>
          <w:color w:val="000000"/>
          <w:sz w:val="22"/>
          <w:szCs w:val="22"/>
        </w:rPr>
        <w:t>ior será compensado na forma do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9C234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III do § 1º do art. 43 da Lei </w:t>
      </w:r>
      <w:r w:rsidR="00B10E2E">
        <w:rPr>
          <w:rFonts w:ascii="Tahoma" w:hAnsi="Tahoma" w:cs="Tahoma"/>
          <w:color w:val="000000"/>
          <w:sz w:val="22"/>
          <w:szCs w:val="22"/>
        </w:rPr>
        <w:t>F</w:t>
      </w:r>
      <w:r w:rsidRPr="0035439A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>
        <w:rPr>
          <w:rFonts w:ascii="Tahoma" w:hAnsi="Tahoma" w:cs="Tahoma"/>
          <w:color w:val="000000"/>
          <w:sz w:val="22"/>
          <w:szCs w:val="22"/>
        </w:rPr>
        <w:t xml:space="preserve"> </w:t>
      </w:r>
      <w:r w:rsidR="008B0DC9">
        <w:rPr>
          <w:rFonts w:ascii="Tahoma" w:hAnsi="Tahoma" w:cs="Tahoma"/>
          <w:color w:val="000000"/>
          <w:sz w:val="22"/>
          <w:szCs w:val="22"/>
        </w:rPr>
        <w:t>com</w:t>
      </w:r>
      <w:r w:rsidR="009C234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 xml:space="preserve">anulação </w:t>
      </w:r>
      <w:r w:rsidR="00AB248D">
        <w:rPr>
          <w:rFonts w:ascii="Tahoma" w:hAnsi="Tahoma" w:cs="Tahoma"/>
          <w:sz w:val="22"/>
          <w:szCs w:val="22"/>
        </w:rPr>
        <w:t xml:space="preserve">parcial </w:t>
      </w:r>
      <w:r w:rsidRPr="0035439A">
        <w:rPr>
          <w:rFonts w:ascii="Tahoma" w:hAnsi="Tahoma" w:cs="Tahoma"/>
          <w:sz w:val="22"/>
          <w:szCs w:val="22"/>
        </w:rPr>
        <w:t>no saldo de dotações orçamentárias</w:t>
      </w:r>
      <w:r w:rsidR="00CB546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FA45AC">
        <w:rPr>
          <w:rFonts w:ascii="Tahoma" w:hAnsi="Tahoma" w:cs="Tahoma"/>
          <w:color w:val="000000"/>
          <w:sz w:val="22"/>
          <w:szCs w:val="22"/>
        </w:rPr>
        <w:t>13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E27C5E">
        <w:rPr>
          <w:rFonts w:ascii="Tahoma" w:hAnsi="Tahoma" w:cs="Tahoma"/>
          <w:color w:val="000000"/>
          <w:sz w:val="22"/>
          <w:szCs w:val="22"/>
        </w:rPr>
        <w:t>ju</w:t>
      </w:r>
      <w:r w:rsidR="00706F64">
        <w:rPr>
          <w:rFonts w:ascii="Tahoma" w:hAnsi="Tahoma" w:cs="Tahoma"/>
          <w:color w:val="000000"/>
          <w:sz w:val="22"/>
          <w:szCs w:val="22"/>
        </w:rPr>
        <w:t>l</w:t>
      </w:r>
      <w:r w:rsidR="00E27C5E">
        <w:rPr>
          <w:rFonts w:ascii="Tahoma" w:hAnsi="Tahoma" w:cs="Tahoma"/>
          <w:color w:val="000000"/>
          <w:sz w:val="22"/>
          <w:szCs w:val="22"/>
        </w:rPr>
        <w:t>ho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 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530109">
        <w:rPr>
          <w:rFonts w:ascii="Tahoma" w:hAnsi="Tahoma" w:cs="Tahoma"/>
          <w:color w:val="000000"/>
          <w:sz w:val="22"/>
          <w:szCs w:val="22"/>
        </w:rPr>
        <w:t>8</w:t>
      </w:r>
      <w:r w:rsidR="00F4564D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Livia Bello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5D2940" w:rsidRDefault="008A7F25" w:rsidP="008A7F25">
      <w:pPr>
        <w:rPr>
          <w:rFonts w:ascii="Tahoma" w:hAnsi="Tahoma" w:cs="Tahoma"/>
          <w:b/>
          <w:sz w:val="22"/>
          <w:szCs w:val="22"/>
        </w:rPr>
      </w:pPr>
      <w:r w:rsidRPr="008A7F25">
        <w:rPr>
          <w:noProof/>
        </w:rPr>
        <w:lastRenderedPageBreak/>
        <w:drawing>
          <wp:inline distT="0" distB="0" distL="0" distR="0">
            <wp:extent cx="5562600" cy="66008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940" w:rsidSect="00E675D8">
      <w:headerReference w:type="default" r:id="rId9"/>
      <w:footerReference w:type="default" r:id="rId10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C95" w:rsidRDefault="001F0C95" w:rsidP="00D4191A">
      <w:r>
        <w:separator/>
      </w:r>
    </w:p>
  </w:endnote>
  <w:endnote w:type="continuationSeparator" w:id="0">
    <w:p w:rsidR="001F0C95" w:rsidRDefault="001F0C95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A5" w:rsidRDefault="004F2BA5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4F2BA5" w:rsidRDefault="004F2B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C95" w:rsidRDefault="001F0C95" w:rsidP="00D4191A">
      <w:r>
        <w:separator/>
      </w:r>
    </w:p>
  </w:footnote>
  <w:footnote w:type="continuationSeparator" w:id="0">
    <w:p w:rsidR="001F0C95" w:rsidRDefault="001F0C95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A5" w:rsidRDefault="004F2BA5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D6C77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A5" w:rsidRPr="009B4782" w:rsidRDefault="004F2BA5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4F2BA5" w:rsidRPr="009B4782" w:rsidRDefault="004F2BA5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4F2BA5" w:rsidRDefault="001D6C77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A5" w:rsidRPr="00F11784" w:rsidRDefault="004F2BA5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4F2BA5" w:rsidRPr="00F11784" w:rsidRDefault="004F2BA5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4F2BA5" w:rsidRDefault="004F2BA5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4F2BA5" w:rsidRPr="00F11784" w:rsidRDefault="004F2BA5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4F2BA5" w:rsidRPr="00F11784" w:rsidRDefault="004F2BA5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4F2BA5" w:rsidRDefault="004F2BA5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4F2BA5">
      <w:rPr>
        <w:b/>
        <w:noProof/>
      </w:rPr>
      <w:t xml:space="preserve">                </w:t>
    </w:r>
  </w:p>
  <w:p w:rsidR="004F2BA5" w:rsidRPr="00F11784" w:rsidRDefault="004F2BA5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4F2BA5" w:rsidRPr="009B4782" w:rsidRDefault="004F2BA5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2334F"/>
    <w:rsid w:val="00032E9C"/>
    <w:rsid w:val="0005551A"/>
    <w:rsid w:val="00057435"/>
    <w:rsid w:val="00057F4A"/>
    <w:rsid w:val="00065002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C755F"/>
    <w:rsid w:val="000D15AB"/>
    <w:rsid w:val="000D36BE"/>
    <w:rsid w:val="000E0939"/>
    <w:rsid w:val="001032B2"/>
    <w:rsid w:val="001058EC"/>
    <w:rsid w:val="001101F0"/>
    <w:rsid w:val="00110967"/>
    <w:rsid w:val="001115AD"/>
    <w:rsid w:val="00115CFD"/>
    <w:rsid w:val="0012250F"/>
    <w:rsid w:val="001306E0"/>
    <w:rsid w:val="00132547"/>
    <w:rsid w:val="0013544A"/>
    <w:rsid w:val="00137678"/>
    <w:rsid w:val="00146606"/>
    <w:rsid w:val="00151EFA"/>
    <w:rsid w:val="001544CE"/>
    <w:rsid w:val="001764AE"/>
    <w:rsid w:val="001846B2"/>
    <w:rsid w:val="001848F7"/>
    <w:rsid w:val="0019162A"/>
    <w:rsid w:val="001A1401"/>
    <w:rsid w:val="001B2432"/>
    <w:rsid w:val="001D270D"/>
    <w:rsid w:val="001D6C77"/>
    <w:rsid w:val="001E2C8C"/>
    <w:rsid w:val="001E3FC1"/>
    <w:rsid w:val="001E727E"/>
    <w:rsid w:val="001F0C95"/>
    <w:rsid w:val="001F208D"/>
    <w:rsid w:val="001F282F"/>
    <w:rsid w:val="001F4BE2"/>
    <w:rsid w:val="001F5827"/>
    <w:rsid w:val="001F5E00"/>
    <w:rsid w:val="001F6CB3"/>
    <w:rsid w:val="001F78B4"/>
    <w:rsid w:val="00207B0B"/>
    <w:rsid w:val="00207EBF"/>
    <w:rsid w:val="00213EFA"/>
    <w:rsid w:val="00213FD9"/>
    <w:rsid w:val="00223E54"/>
    <w:rsid w:val="00226BB8"/>
    <w:rsid w:val="00245A08"/>
    <w:rsid w:val="002547D3"/>
    <w:rsid w:val="00262D06"/>
    <w:rsid w:val="00265D5D"/>
    <w:rsid w:val="00267569"/>
    <w:rsid w:val="00286BDF"/>
    <w:rsid w:val="00294545"/>
    <w:rsid w:val="002A0F7E"/>
    <w:rsid w:val="002A6C9F"/>
    <w:rsid w:val="002B10E3"/>
    <w:rsid w:val="002B3908"/>
    <w:rsid w:val="002C7405"/>
    <w:rsid w:val="002D5C41"/>
    <w:rsid w:val="002D5FA6"/>
    <w:rsid w:val="002E1EF4"/>
    <w:rsid w:val="002E2105"/>
    <w:rsid w:val="002E3AD1"/>
    <w:rsid w:val="002E3F0F"/>
    <w:rsid w:val="002E4539"/>
    <w:rsid w:val="002E7B7B"/>
    <w:rsid w:val="002F24A7"/>
    <w:rsid w:val="002F3EFD"/>
    <w:rsid w:val="003067B6"/>
    <w:rsid w:val="00310A06"/>
    <w:rsid w:val="003265BD"/>
    <w:rsid w:val="003330D0"/>
    <w:rsid w:val="003432E9"/>
    <w:rsid w:val="00346B2A"/>
    <w:rsid w:val="00346BC2"/>
    <w:rsid w:val="00347B21"/>
    <w:rsid w:val="00356C06"/>
    <w:rsid w:val="0036540E"/>
    <w:rsid w:val="00367384"/>
    <w:rsid w:val="00374994"/>
    <w:rsid w:val="00376B0E"/>
    <w:rsid w:val="003876C9"/>
    <w:rsid w:val="003915BD"/>
    <w:rsid w:val="003921C3"/>
    <w:rsid w:val="00393528"/>
    <w:rsid w:val="003972F5"/>
    <w:rsid w:val="00397D50"/>
    <w:rsid w:val="003A30DA"/>
    <w:rsid w:val="003B354A"/>
    <w:rsid w:val="003B610A"/>
    <w:rsid w:val="003C7B2A"/>
    <w:rsid w:val="003D6D11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4A1C"/>
    <w:rsid w:val="00450711"/>
    <w:rsid w:val="004521D8"/>
    <w:rsid w:val="004546FA"/>
    <w:rsid w:val="00485158"/>
    <w:rsid w:val="00487AB8"/>
    <w:rsid w:val="00491240"/>
    <w:rsid w:val="00493844"/>
    <w:rsid w:val="004A0A5D"/>
    <w:rsid w:val="004A34D0"/>
    <w:rsid w:val="004A6EF7"/>
    <w:rsid w:val="004B198B"/>
    <w:rsid w:val="004B20E8"/>
    <w:rsid w:val="004C351D"/>
    <w:rsid w:val="004F099A"/>
    <w:rsid w:val="004F2BA5"/>
    <w:rsid w:val="004F52F3"/>
    <w:rsid w:val="00500012"/>
    <w:rsid w:val="00503DB2"/>
    <w:rsid w:val="00505E73"/>
    <w:rsid w:val="00521E02"/>
    <w:rsid w:val="00530109"/>
    <w:rsid w:val="00531341"/>
    <w:rsid w:val="00542E42"/>
    <w:rsid w:val="0055650C"/>
    <w:rsid w:val="005576AD"/>
    <w:rsid w:val="00564646"/>
    <w:rsid w:val="00567AA6"/>
    <w:rsid w:val="0058169A"/>
    <w:rsid w:val="00591B15"/>
    <w:rsid w:val="005975B8"/>
    <w:rsid w:val="005B7D3D"/>
    <w:rsid w:val="005C7CCC"/>
    <w:rsid w:val="005D2940"/>
    <w:rsid w:val="005D31B7"/>
    <w:rsid w:val="005E0012"/>
    <w:rsid w:val="005F4E18"/>
    <w:rsid w:val="006037D7"/>
    <w:rsid w:val="00614207"/>
    <w:rsid w:val="0061705E"/>
    <w:rsid w:val="00625605"/>
    <w:rsid w:val="0064635B"/>
    <w:rsid w:val="00653F1C"/>
    <w:rsid w:val="00656D88"/>
    <w:rsid w:val="0066565F"/>
    <w:rsid w:val="00671F01"/>
    <w:rsid w:val="00672B35"/>
    <w:rsid w:val="0068111E"/>
    <w:rsid w:val="00683393"/>
    <w:rsid w:val="00693810"/>
    <w:rsid w:val="0069548C"/>
    <w:rsid w:val="006A3F45"/>
    <w:rsid w:val="006A5FA7"/>
    <w:rsid w:val="006A6B06"/>
    <w:rsid w:val="006C422B"/>
    <w:rsid w:val="006C65B4"/>
    <w:rsid w:val="006D04C3"/>
    <w:rsid w:val="006E28D8"/>
    <w:rsid w:val="006E517E"/>
    <w:rsid w:val="00706F64"/>
    <w:rsid w:val="00707541"/>
    <w:rsid w:val="0071541B"/>
    <w:rsid w:val="00724340"/>
    <w:rsid w:val="00726D77"/>
    <w:rsid w:val="00737324"/>
    <w:rsid w:val="007416B9"/>
    <w:rsid w:val="00743539"/>
    <w:rsid w:val="00744AA2"/>
    <w:rsid w:val="00745A0C"/>
    <w:rsid w:val="007464E9"/>
    <w:rsid w:val="00746D20"/>
    <w:rsid w:val="00747BE0"/>
    <w:rsid w:val="007530FA"/>
    <w:rsid w:val="00754402"/>
    <w:rsid w:val="0075485A"/>
    <w:rsid w:val="0076760C"/>
    <w:rsid w:val="00771088"/>
    <w:rsid w:val="00790BE1"/>
    <w:rsid w:val="00792262"/>
    <w:rsid w:val="007959D5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62FB"/>
    <w:rsid w:val="00886D32"/>
    <w:rsid w:val="00896432"/>
    <w:rsid w:val="008A4669"/>
    <w:rsid w:val="008A64B0"/>
    <w:rsid w:val="008A7F25"/>
    <w:rsid w:val="008B0DC9"/>
    <w:rsid w:val="008B3791"/>
    <w:rsid w:val="008B4FBD"/>
    <w:rsid w:val="008D6529"/>
    <w:rsid w:val="008E0DA5"/>
    <w:rsid w:val="008E3E74"/>
    <w:rsid w:val="008E3E79"/>
    <w:rsid w:val="00904E76"/>
    <w:rsid w:val="00922357"/>
    <w:rsid w:val="00922BBC"/>
    <w:rsid w:val="00923157"/>
    <w:rsid w:val="0092483F"/>
    <w:rsid w:val="009331E1"/>
    <w:rsid w:val="00933B2F"/>
    <w:rsid w:val="00955E8E"/>
    <w:rsid w:val="00955F8F"/>
    <w:rsid w:val="0096788E"/>
    <w:rsid w:val="0097622B"/>
    <w:rsid w:val="00977722"/>
    <w:rsid w:val="0098536F"/>
    <w:rsid w:val="00991115"/>
    <w:rsid w:val="00995D6F"/>
    <w:rsid w:val="00997618"/>
    <w:rsid w:val="009A6156"/>
    <w:rsid w:val="009A7C26"/>
    <w:rsid w:val="009B3CC0"/>
    <w:rsid w:val="009B4782"/>
    <w:rsid w:val="009B6F31"/>
    <w:rsid w:val="009C2346"/>
    <w:rsid w:val="009C5FF3"/>
    <w:rsid w:val="009E0C62"/>
    <w:rsid w:val="009F4C6B"/>
    <w:rsid w:val="00A110C6"/>
    <w:rsid w:val="00A149DF"/>
    <w:rsid w:val="00A17115"/>
    <w:rsid w:val="00A17EBB"/>
    <w:rsid w:val="00A24700"/>
    <w:rsid w:val="00A26211"/>
    <w:rsid w:val="00A26804"/>
    <w:rsid w:val="00A310A5"/>
    <w:rsid w:val="00A33535"/>
    <w:rsid w:val="00A44FB6"/>
    <w:rsid w:val="00A569DB"/>
    <w:rsid w:val="00A61A39"/>
    <w:rsid w:val="00A658F3"/>
    <w:rsid w:val="00A65DB0"/>
    <w:rsid w:val="00A672F8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D6691"/>
    <w:rsid w:val="00AF056D"/>
    <w:rsid w:val="00AF3F78"/>
    <w:rsid w:val="00AF545F"/>
    <w:rsid w:val="00B008E6"/>
    <w:rsid w:val="00B06A4D"/>
    <w:rsid w:val="00B10E2E"/>
    <w:rsid w:val="00B30283"/>
    <w:rsid w:val="00B4170D"/>
    <w:rsid w:val="00B43D13"/>
    <w:rsid w:val="00B46841"/>
    <w:rsid w:val="00B473C5"/>
    <w:rsid w:val="00B537BE"/>
    <w:rsid w:val="00B53BB1"/>
    <w:rsid w:val="00B55A1B"/>
    <w:rsid w:val="00B701A4"/>
    <w:rsid w:val="00B71FF8"/>
    <w:rsid w:val="00B77834"/>
    <w:rsid w:val="00B858C3"/>
    <w:rsid w:val="00BA1D99"/>
    <w:rsid w:val="00BB2B81"/>
    <w:rsid w:val="00BB670F"/>
    <w:rsid w:val="00BC766F"/>
    <w:rsid w:val="00BE7CE0"/>
    <w:rsid w:val="00BF2E47"/>
    <w:rsid w:val="00C041E5"/>
    <w:rsid w:val="00C05CA5"/>
    <w:rsid w:val="00C14E97"/>
    <w:rsid w:val="00C215DA"/>
    <w:rsid w:val="00C3098C"/>
    <w:rsid w:val="00C33606"/>
    <w:rsid w:val="00C40880"/>
    <w:rsid w:val="00C41E1E"/>
    <w:rsid w:val="00C52E7C"/>
    <w:rsid w:val="00C6262D"/>
    <w:rsid w:val="00C86CB4"/>
    <w:rsid w:val="00CA2949"/>
    <w:rsid w:val="00CB1E2E"/>
    <w:rsid w:val="00CB546D"/>
    <w:rsid w:val="00CC01DB"/>
    <w:rsid w:val="00CC0BA3"/>
    <w:rsid w:val="00CD03F9"/>
    <w:rsid w:val="00CD181E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C4F"/>
    <w:rsid w:val="00D17398"/>
    <w:rsid w:val="00D20255"/>
    <w:rsid w:val="00D206C3"/>
    <w:rsid w:val="00D23366"/>
    <w:rsid w:val="00D33082"/>
    <w:rsid w:val="00D4191A"/>
    <w:rsid w:val="00D43288"/>
    <w:rsid w:val="00D57227"/>
    <w:rsid w:val="00D60D7A"/>
    <w:rsid w:val="00D670F5"/>
    <w:rsid w:val="00D77F56"/>
    <w:rsid w:val="00D83E73"/>
    <w:rsid w:val="00D85FF8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E024F8"/>
    <w:rsid w:val="00E06CF5"/>
    <w:rsid w:val="00E1334E"/>
    <w:rsid w:val="00E1584D"/>
    <w:rsid w:val="00E159B2"/>
    <w:rsid w:val="00E253F8"/>
    <w:rsid w:val="00E26504"/>
    <w:rsid w:val="00E27C5E"/>
    <w:rsid w:val="00E33B82"/>
    <w:rsid w:val="00E36F21"/>
    <w:rsid w:val="00E371ED"/>
    <w:rsid w:val="00E44667"/>
    <w:rsid w:val="00E45504"/>
    <w:rsid w:val="00E45B38"/>
    <w:rsid w:val="00E46286"/>
    <w:rsid w:val="00E56371"/>
    <w:rsid w:val="00E636A8"/>
    <w:rsid w:val="00E6583D"/>
    <w:rsid w:val="00E675D8"/>
    <w:rsid w:val="00E67A12"/>
    <w:rsid w:val="00E71242"/>
    <w:rsid w:val="00E72399"/>
    <w:rsid w:val="00E7307B"/>
    <w:rsid w:val="00E7456B"/>
    <w:rsid w:val="00EA2FA3"/>
    <w:rsid w:val="00EA44E8"/>
    <w:rsid w:val="00EB1A13"/>
    <w:rsid w:val="00EB5732"/>
    <w:rsid w:val="00EB66BD"/>
    <w:rsid w:val="00ED6A96"/>
    <w:rsid w:val="00EE2F35"/>
    <w:rsid w:val="00EF0C3A"/>
    <w:rsid w:val="00EF60A6"/>
    <w:rsid w:val="00F0679A"/>
    <w:rsid w:val="00F06D58"/>
    <w:rsid w:val="00F1488C"/>
    <w:rsid w:val="00F167C7"/>
    <w:rsid w:val="00F4564D"/>
    <w:rsid w:val="00F55DDE"/>
    <w:rsid w:val="00F6129A"/>
    <w:rsid w:val="00F62355"/>
    <w:rsid w:val="00F6500F"/>
    <w:rsid w:val="00F70FC0"/>
    <w:rsid w:val="00F832AA"/>
    <w:rsid w:val="00F83FD7"/>
    <w:rsid w:val="00FA45AC"/>
    <w:rsid w:val="00FA52AA"/>
    <w:rsid w:val="00FA539B"/>
    <w:rsid w:val="00FA5906"/>
    <w:rsid w:val="00FC0922"/>
    <w:rsid w:val="00FC183E"/>
    <w:rsid w:val="00FC7D0F"/>
    <w:rsid w:val="00FD480E"/>
    <w:rsid w:val="00FE32D8"/>
    <w:rsid w:val="00FF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4BF8B9-B366-4382-B593-D3192B95C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F8ECDB-3461-4D6C-8599-4A60B719F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</dc:creator>
  <cp:lastModifiedBy>OUVIDORIA</cp:lastModifiedBy>
  <cp:revision>2</cp:revision>
  <cp:lastPrinted>2018-07-11T19:07:00Z</cp:lastPrinted>
  <dcterms:created xsi:type="dcterms:W3CDTF">2018-10-03T14:20:00Z</dcterms:created>
  <dcterms:modified xsi:type="dcterms:W3CDTF">2018-10-03T14:20:00Z</dcterms:modified>
</cp:coreProperties>
</file>