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C" w:rsidRPr="008C186C" w:rsidRDefault="00F82C31" w:rsidP="008C186C">
      <w:pPr>
        <w:ind w:left="-284" w:right="-852"/>
        <w:jc w:val="center"/>
        <w:rPr>
          <w:b/>
          <w:szCs w:val="24"/>
        </w:rPr>
      </w:pPr>
      <w:bookmarkStart w:id="0" w:name="_GoBack"/>
      <w:bookmarkEnd w:id="0"/>
      <w:r w:rsidRPr="008C186C">
        <w:rPr>
          <w:b/>
          <w:szCs w:val="24"/>
          <w:u w:val="single"/>
        </w:rPr>
        <w:t xml:space="preserve">DECRETO Nº </w:t>
      </w:r>
      <w:proofErr w:type="gramStart"/>
      <w:r w:rsidR="008C186C">
        <w:rPr>
          <w:b/>
          <w:szCs w:val="24"/>
          <w:u w:val="single"/>
        </w:rPr>
        <w:t xml:space="preserve">112 </w:t>
      </w:r>
      <w:r w:rsidRPr="008C186C">
        <w:rPr>
          <w:b/>
          <w:szCs w:val="24"/>
          <w:u w:val="single"/>
        </w:rPr>
        <w:t xml:space="preserve"> DE</w:t>
      </w:r>
      <w:proofErr w:type="gramEnd"/>
      <w:r w:rsidRPr="008C186C">
        <w:rPr>
          <w:b/>
          <w:szCs w:val="24"/>
          <w:u w:val="single"/>
        </w:rPr>
        <w:t xml:space="preserve"> 17 DE OUTUBRO DE 2018</w:t>
      </w:r>
      <w:r w:rsidRPr="008C186C">
        <w:rPr>
          <w:b/>
          <w:szCs w:val="24"/>
        </w:rPr>
        <w:t>.</w:t>
      </w:r>
    </w:p>
    <w:p w:rsidR="00F82C31" w:rsidRPr="008C186C" w:rsidRDefault="00F82C31" w:rsidP="008C186C">
      <w:pPr>
        <w:ind w:left="3402" w:right="-852"/>
        <w:jc w:val="both"/>
        <w:rPr>
          <w:b/>
          <w:szCs w:val="24"/>
        </w:rPr>
      </w:pPr>
    </w:p>
    <w:p w:rsidR="00F82C31" w:rsidRPr="008C186C" w:rsidRDefault="00F82C31" w:rsidP="008C186C">
      <w:pPr>
        <w:ind w:left="3402" w:right="-852"/>
        <w:jc w:val="both"/>
        <w:rPr>
          <w:b/>
          <w:i/>
          <w:szCs w:val="24"/>
        </w:rPr>
      </w:pPr>
      <w:r w:rsidRPr="008C186C">
        <w:rPr>
          <w:b/>
          <w:i/>
          <w:szCs w:val="24"/>
        </w:rPr>
        <w:t xml:space="preserve">“DECLARA RESCINDIDA DE PLENO DIREITO A CONCESSÃO REAL DE DIREITO REAL DE USO Nº 003/2013 OUTURGADA EM FAVOR DE CRIAR – CIRCULO REGIONAL DE INCLUSÃO EM ARARUAMA, E DÁ OUTRAS </w:t>
      </w:r>
      <w:proofErr w:type="gramStart"/>
      <w:r w:rsidRPr="008C186C">
        <w:rPr>
          <w:b/>
          <w:i/>
          <w:szCs w:val="24"/>
        </w:rPr>
        <w:t>PROVIDÊNCIAS.”</w:t>
      </w:r>
      <w:proofErr w:type="gramEnd"/>
    </w:p>
    <w:p w:rsidR="00F82C31" w:rsidRPr="008C186C" w:rsidRDefault="00F82C31" w:rsidP="008C186C">
      <w:pPr>
        <w:ind w:left="-284" w:right="-852"/>
        <w:jc w:val="both"/>
        <w:rPr>
          <w:b/>
          <w:szCs w:val="24"/>
        </w:rPr>
      </w:pPr>
    </w:p>
    <w:p w:rsidR="00F82C31" w:rsidRPr="008C186C" w:rsidRDefault="00F82C31" w:rsidP="008C186C">
      <w:pPr>
        <w:ind w:left="-284" w:right="-852"/>
        <w:jc w:val="both"/>
        <w:rPr>
          <w:b/>
          <w:szCs w:val="24"/>
        </w:rPr>
      </w:pPr>
    </w:p>
    <w:p w:rsidR="00F82C31" w:rsidRPr="008C186C" w:rsidRDefault="00F82C31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C729BD">
        <w:rPr>
          <w:rFonts w:ascii="Times New Roman" w:hAnsi="Times New Roman"/>
          <w:b/>
          <w:sz w:val="24"/>
          <w:szCs w:val="24"/>
        </w:rPr>
        <w:t>A PREFEITA MUNICIPAL DE ARARUAMA</w:t>
      </w:r>
      <w:r w:rsidRPr="008C186C">
        <w:rPr>
          <w:rFonts w:ascii="Times New Roman" w:hAnsi="Times New Roman"/>
          <w:sz w:val="24"/>
          <w:szCs w:val="24"/>
        </w:rPr>
        <w:t>, Estado do Rio de Janeiro, no uso de suas atribuições e competência conferidas por Lei, especialmente o disposto no inciso VIII, do Art. 69, da Lei Orgânica do Município;</w:t>
      </w:r>
    </w:p>
    <w:p w:rsidR="00A4361B" w:rsidRPr="008C186C" w:rsidRDefault="00A4361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A4361B" w:rsidRPr="008C186C" w:rsidRDefault="00A4361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>CONSIDERANDO</w:t>
      </w:r>
      <w:r w:rsidRPr="008C186C">
        <w:rPr>
          <w:rFonts w:ascii="Times New Roman" w:hAnsi="Times New Roman"/>
          <w:sz w:val="24"/>
          <w:szCs w:val="24"/>
        </w:rPr>
        <w:t>, a supremacia do interesse público sobre o particular, previsto no Art. 37, da Constituição Federal;</w:t>
      </w:r>
    </w:p>
    <w:p w:rsidR="00A4361B" w:rsidRPr="008C186C" w:rsidRDefault="00A4361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A4361B" w:rsidRPr="008C186C" w:rsidRDefault="00A4361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>CONSIDERANDO</w:t>
      </w:r>
      <w:r w:rsidRPr="008C186C">
        <w:rPr>
          <w:rFonts w:ascii="Times New Roman" w:hAnsi="Times New Roman"/>
          <w:sz w:val="24"/>
          <w:szCs w:val="24"/>
        </w:rPr>
        <w:t>, que a Concessão de Direito Real de Uso nº 003/2013, outorgada em favor do CRIAR – Circulo Regional de Inclusão em Araruama, recai sobre imóvel de propriedade do Município, em flagrante desvio de utilização, posto que colocado à disposição de pessoa jurídica de direito privado em prejuízo de serviços essenciais à coletividade;</w:t>
      </w:r>
    </w:p>
    <w:p w:rsidR="00A4361B" w:rsidRPr="008C186C" w:rsidRDefault="00A4361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843A6B" w:rsidRPr="008C186C" w:rsidRDefault="00FF48AE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>CONSIDERANDO</w:t>
      </w:r>
      <w:r w:rsidRPr="008C186C">
        <w:rPr>
          <w:rFonts w:ascii="Times New Roman" w:hAnsi="Times New Roman"/>
          <w:sz w:val="24"/>
          <w:szCs w:val="24"/>
        </w:rPr>
        <w:t xml:space="preserve"> que, em que pese declarar-se como pessoa jurídica com objetivo social de inclusão de pessoas especiais, sem fins lucrativos, a Outorgada comprovadamente explora atividades objetivando o lucro, tais como cobrança de valores por serviços prestados na área de saúde</w:t>
      </w:r>
      <w:r w:rsidR="00843A6B" w:rsidRPr="008C186C">
        <w:rPr>
          <w:rFonts w:ascii="Times New Roman" w:hAnsi="Times New Roman"/>
          <w:sz w:val="24"/>
          <w:szCs w:val="24"/>
        </w:rPr>
        <w:t>;</w:t>
      </w:r>
      <w:r w:rsidRPr="008C186C">
        <w:rPr>
          <w:rFonts w:ascii="Times New Roman" w:hAnsi="Times New Roman"/>
          <w:sz w:val="24"/>
          <w:szCs w:val="24"/>
        </w:rPr>
        <w:t xml:space="preserve"> bem como atividades comerciais de confecção de </w:t>
      </w:r>
      <w:r w:rsidR="00843A6B" w:rsidRPr="008C186C">
        <w:rPr>
          <w:rFonts w:ascii="Times New Roman" w:hAnsi="Times New Roman"/>
          <w:sz w:val="24"/>
          <w:szCs w:val="24"/>
        </w:rPr>
        <w:t>peças do vestuário; comércio varejista de souvenires, bijuterias e artesanatos e outros, portanto, em comprovado desvio de finalidade; e,</w:t>
      </w:r>
    </w:p>
    <w:p w:rsidR="00843A6B" w:rsidRPr="008C186C" w:rsidRDefault="00843A6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4F70D5" w:rsidRDefault="00843A6B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>CONSIDERANDO</w:t>
      </w:r>
      <w:r w:rsidRPr="008C186C">
        <w:rPr>
          <w:rFonts w:ascii="Times New Roman" w:hAnsi="Times New Roman"/>
          <w:sz w:val="24"/>
          <w:szCs w:val="24"/>
        </w:rPr>
        <w:t xml:space="preserve">, finalmente, a necessária utilização do prédio para fins que bem atendam aos munícipes como um todo, </w:t>
      </w:r>
      <w:r w:rsidR="004F70D5" w:rsidRPr="008C186C">
        <w:rPr>
          <w:rFonts w:ascii="Times New Roman" w:hAnsi="Times New Roman"/>
          <w:sz w:val="24"/>
          <w:szCs w:val="24"/>
        </w:rPr>
        <w:t xml:space="preserve">posto que </w:t>
      </w:r>
      <w:r w:rsidRPr="008C186C">
        <w:rPr>
          <w:rFonts w:ascii="Times New Roman" w:hAnsi="Times New Roman"/>
          <w:sz w:val="24"/>
          <w:szCs w:val="24"/>
        </w:rPr>
        <w:t>na área em questão será instalada uma Policlínica</w:t>
      </w:r>
      <w:r w:rsidR="004F70D5" w:rsidRPr="008C186C">
        <w:rPr>
          <w:rFonts w:ascii="Times New Roman" w:hAnsi="Times New Roman"/>
          <w:sz w:val="24"/>
          <w:szCs w:val="24"/>
        </w:rPr>
        <w:t xml:space="preserve"> que atenderá aos bairros do Areal, Hospício, Viaduto, C</w:t>
      </w:r>
      <w:r w:rsidR="0061048B" w:rsidRPr="008C186C">
        <w:rPr>
          <w:rFonts w:ascii="Times New Roman" w:hAnsi="Times New Roman"/>
          <w:sz w:val="24"/>
          <w:szCs w:val="24"/>
        </w:rPr>
        <w:t>orte e</w:t>
      </w:r>
      <w:r w:rsidR="004F70D5" w:rsidRPr="008C186C">
        <w:rPr>
          <w:rFonts w:ascii="Times New Roman" w:hAnsi="Times New Roman"/>
          <w:sz w:val="24"/>
          <w:szCs w:val="24"/>
        </w:rPr>
        <w:t xml:space="preserve"> Ponte dos Leites;</w:t>
      </w:r>
    </w:p>
    <w:p w:rsidR="008C186C" w:rsidRPr="008C186C" w:rsidRDefault="008C186C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4F70D5" w:rsidRPr="008C186C" w:rsidRDefault="004F70D5" w:rsidP="008C186C">
      <w:pPr>
        <w:pStyle w:val="SemEspaamento"/>
        <w:ind w:left="-284" w:right="-852"/>
        <w:jc w:val="both"/>
        <w:rPr>
          <w:rFonts w:ascii="Times New Roman" w:hAnsi="Times New Roman"/>
          <w:sz w:val="24"/>
          <w:szCs w:val="24"/>
        </w:rPr>
      </w:pPr>
    </w:p>
    <w:p w:rsidR="00A4361B" w:rsidRPr="008C186C" w:rsidRDefault="004F70D5" w:rsidP="008C186C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 xml:space="preserve">D E C R E T </w:t>
      </w:r>
      <w:proofErr w:type="gramStart"/>
      <w:r w:rsidRPr="008C186C">
        <w:rPr>
          <w:rFonts w:ascii="Times New Roman" w:hAnsi="Times New Roman"/>
          <w:b/>
          <w:sz w:val="24"/>
          <w:szCs w:val="24"/>
        </w:rPr>
        <w:t>A :</w:t>
      </w:r>
      <w:proofErr w:type="gramEnd"/>
    </w:p>
    <w:p w:rsidR="004F70D5" w:rsidRPr="008C186C" w:rsidRDefault="004F70D5" w:rsidP="008C186C">
      <w:pPr>
        <w:pStyle w:val="SemEspaamento"/>
        <w:ind w:left="-284" w:right="-852"/>
        <w:jc w:val="both"/>
        <w:rPr>
          <w:rFonts w:ascii="Times New Roman" w:hAnsi="Times New Roman"/>
          <w:b/>
          <w:sz w:val="24"/>
          <w:szCs w:val="24"/>
        </w:rPr>
      </w:pPr>
    </w:p>
    <w:p w:rsidR="001266E8" w:rsidRPr="008C186C" w:rsidRDefault="004F70D5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 xml:space="preserve">Art. 1º. </w:t>
      </w:r>
      <w:r w:rsidRPr="008C186C">
        <w:rPr>
          <w:rFonts w:ascii="Times New Roman" w:hAnsi="Times New Roman"/>
          <w:sz w:val="24"/>
          <w:szCs w:val="24"/>
        </w:rPr>
        <w:t>Fica declarado NULO e RESCINDIDO para todos os efeitos de direito, por eivado de vícios que o torna ilegal, o TERMO DE CONCESSÃO REAL DE USO Nº 003/2013, através do qual foi concedido o Direito Real de Uso do imóvel designado como Escola Municipal Fausta Mana da Conceição (Antiga Casa de Passagem), localizada na Avenida Prefeito Antônio Raposo, s/nº, Areal, nesta Cidade</w:t>
      </w:r>
      <w:r w:rsidR="001266E8" w:rsidRPr="008C186C">
        <w:rPr>
          <w:rFonts w:ascii="Times New Roman" w:hAnsi="Times New Roman"/>
          <w:sz w:val="24"/>
          <w:szCs w:val="24"/>
        </w:rPr>
        <w:t>, nos precisos termos da sua “Cláusula Quarta”.</w:t>
      </w:r>
    </w:p>
    <w:p w:rsidR="001266E8" w:rsidRPr="008C186C" w:rsidRDefault="001266E8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1266E8" w:rsidRPr="008C186C" w:rsidRDefault="001266E8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 xml:space="preserve">Art. 2º. </w:t>
      </w:r>
      <w:r w:rsidRPr="008C186C">
        <w:rPr>
          <w:rFonts w:ascii="Times New Roman" w:hAnsi="Times New Roman"/>
          <w:sz w:val="24"/>
          <w:szCs w:val="24"/>
        </w:rPr>
        <w:t>Ficam cassadas todas e quaisquer autorizações e Alvarás para funcionamento do Concessionário no imóvel, bem como determinada imediata paralisação das atividades desenvolvidas pelo Concessionário ou prepostos no imóvel, autorizada a SEFAZ – Secretaria Municipal de Fazenda com o auxílio da SESEG – Secretaria de Segurança, Ordem Pública e Defesa a promoverem imediatamente a NOTIFICAÇÃO do Concessionário para promover a devolução do imóvel.</w:t>
      </w:r>
    </w:p>
    <w:p w:rsidR="00BF170E" w:rsidRPr="008C186C" w:rsidRDefault="00BF170E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8C186C" w:rsidRDefault="00BF170E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 xml:space="preserve">Art. 3º. </w:t>
      </w:r>
      <w:r w:rsidRPr="008C186C">
        <w:rPr>
          <w:rFonts w:ascii="Times New Roman" w:hAnsi="Times New Roman"/>
          <w:sz w:val="24"/>
          <w:szCs w:val="24"/>
        </w:rPr>
        <w:t xml:space="preserve">Determina à SEFAZ – Secretaria Municipal de Fazenda que promova o cancelamento da inscrição junto ao Cadastro Econômico do Município em nome do </w:t>
      </w:r>
    </w:p>
    <w:p w:rsidR="008C186C" w:rsidRDefault="008C186C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8C186C" w:rsidRDefault="008C186C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BF170E" w:rsidRPr="008C186C" w:rsidRDefault="00BF170E" w:rsidP="008C186C">
      <w:pPr>
        <w:pStyle w:val="SemEspaamento"/>
        <w:ind w:left="-284" w:right="-852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sz w:val="24"/>
          <w:szCs w:val="24"/>
        </w:rPr>
        <w:t xml:space="preserve">CONCESSIONÁRIO constante do Termo </w:t>
      </w:r>
      <w:proofErr w:type="gramStart"/>
      <w:r w:rsidRPr="008C186C">
        <w:rPr>
          <w:rFonts w:ascii="Times New Roman" w:hAnsi="Times New Roman"/>
          <w:sz w:val="24"/>
          <w:szCs w:val="24"/>
        </w:rPr>
        <w:t>ora Declarado</w:t>
      </w:r>
      <w:proofErr w:type="gramEnd"/>
      <w:r w:rsidRPr="008C186C">
        <w:rPr>
          <w:rFonts w:ascii="Times New Roman" w:hAnsi="Times New Roman"/>
          <w:sz w:val="24"/>
          <w:szCs w:val="24"/>
        </w:rPr>
        <w:t xml:space="preserve"> NULO e RESCINDIDO, ou de quaisquer prepostos, eventualmente inscritos.</w:t>
      </w:r>
    </w:p>
    <w:p w:rsidR="00BF170E" w:rsidRPr="008C186C" w:rsidRDefault="00BF170E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BF170E" w:rsidRDefault="00BF170E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>Art. 4º.</w:t>
      </w:r>
      <w:r w:rsidRPr="008C186C">
        <w:rPr>
          <w:rFonts w:ascii="Times New Roman" w:hAnsi="Times New Roman"/>
          <w:sz w:val="24"/>
          <w:szCs w:val="24"/>
        </w:rPr>
        <w:t xml:space="preserve"> Este Decreto entra em vigor nesta data, revogadas as disposições em contrário.</w:t>
      </w:r>
    </w:p>
    <w:p w:rsidR="008C186C" w:rsidRDefault="008C186C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8C186C" w:rsidRPr="008C186C" w:rsidRDefault="008C186C" w:rsidP="008C186C">
      <w:pPr>
        <w:pStyle w:val="SemEspaamento"/>
        <w:ind w:left="-284" w:right="-852" w:firstLine="710"/>
        <w:jc w:val="both"/>
        <w:rPr>
          <w:rFonts w:ascii="Times New Roman" w:hAnsi="Times New Roman"/>
          <w:sz w:val="24"/>
          <w:szCs w:val="24"/>
        </w:rPr>
      </w:pPr>
    </w:p>
    <w:p w:rsidR="00BF170E" w:rsidRPr="008C186C" w:rsidRDefault="00BF170E" w:rsidP="008C186C">
      <w:pPr>
        <w:pStyle w:val="SemEspaamento"/>
        <w:ind w:left="-284" w:right="-852"/>
        <w:jc w:val="both"/>
        <w:rPr>
          <w:rFonts w:ascii="Times New Roman" w:hAnsi="Times New Roman"/>
          <w:b/>
          <w:sz w:val="24"/>
          <w:szCs w:val="24"/>
        </w:rPr>
      </w:pPr>
    </w:p>
    <w:p w:rsidR="00BF170E" w:rsidRPr="008C186C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sz w:val="24"/>
          <w:szCs w:val="24"/>
        </w:rPr>
        <w:t>Registre-se, Publique-se. Cumpra-se.</w:t>
      </w:r>
    </w:p>
    <w:p w:rsidR="00BF170E" w:rsidRPr="008C186C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BF170E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  <w:r w:rsidRPr="008C186C">
        <w:rPr>
          <w:rFonts w:ascii="Times New Roman" w:hAnsi="Times New Roman"/>
          <w:sz w:val="24"/>
          <w:szCs w:val="24"/>
        </w:rPr>
        <w:t xml:space="preserve">Gabinete da </w:t>
      </w:r>
      <w:r w:rsidR="00C729BD">
        <w:rPr>
          <w:rFonts w:ascii="Times New Roman" w:hAnsi="Times New Roman"/>
          <w:sz w:val="24"/>
          <w:szCs w:val="24"/>
        </w:rPr>
        <w:t>Prefeita, 17 de outubro de 2018</w:t>
      </w:r>
    </w:p>
    <w:p w:rsidR="00C729BD" w:rsidRPr="008C186C" w:rsidRDefault="00C729BD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BF170E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8C186C" w:rsidRDefault="008C186C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8C186C" w:rsidRDefault="008C186C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8C186C" w:rsidRPr="008C186C" w:rsidRDefault="008C186C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BF170E" w:rsidRPr="008C186C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BF170E" w:rsidRPr="008C186C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b/>
          <w:i/>
          <w:sz w:val="28"/>
          <w:szCs w:val="28"/>
        </w:rPr>
      </w:pPr>
      <w:r w:rsidRPr="008C186C">
        <w:rPr>
          <w:rFonts w:ascii="Times New Roman" w:hAnsi="Times New Roman"/>
          <w:b/>
          <w:i/>
          <w:sz w:val="28"/>
          <w:szCs w:val="28"/>
        </w:rPr>
        <w:t xml:space="preserve">Lívia </w:t>
      </w:r>
      <w:proofErr w:type="spellStart"/>
      <w:r w:rsidRPr="008C186C">
        <w:rPr>
          <w:rFonts w:ascii="Times New Roman" w:hAnsi="Times New Roman"/>
          <w:b/>
          <w:i/>
          <w:sz w:val="28"/>
          <w:szCs w:val="28"/>
        </w:rPr>
        <w:t>Bello</w:t>
      </w:r>
      <w:proofErr w:type="spellEnd"/>
    </w:p>
    <w:p w:rsidR="00BF170E" w:rsidRPr="008C186C" w:rsidRDefault="00BF170E" w:rsidP="008C186C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 w:rsidRPr="008C186C">
        <w:rPr>
          <w:rFonts w:ascii="Times New Roman" w:hAnsi="Times New Roman"/>
          <w:b/>
          <w:sz w:val="24"/>
          <w:szCs w:val="24"/>
        </w:rPr>
        <w:t>“Lívia de Chiquinho”</w:t>
      </w:r>
    </w:p>
    <w:p w:rsidR="00BF170E" w:rsidRPr="008C186C" w:rsidRDefault="008C186C" w:rsidP="008C186C">
      <w:pPr>
        <w:pStyle w:val="SemEspaamen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Prefeita</w:t>
      </w:r>
    </w:p>
    <w:p w:rsidR="00BF170E" w:rsidRPr="00C53FD7" w:rsidRDefault="00BF170E" w:rsidP="00BF170E">
      <w:pPr>
        <w:pStyle w:val="SemEspaamento"/>
        <w:ind w:left="426" w:firstLine="1417"/>
        <w:jc w:val="both"/>
        <w:rPr>
          <w:rFonts w:asciiTheme="majorHAnsi" w:hAnsiTheme="majorHAnsi"/>
          <w:sz w:val="24"/>
          <w:szCs w:val="24"/>
        </w:rPr>
      </w:pPr>
    </w:p>
    <w:p w:rsidR="00BF170E" w:rsidRPr="00C97297" w:rsidRDefault="00BF170E" w:rsidP="00BF170E">
      <w:pPr>
        <w:pStyle w:val="SemEspaamento"/>
        <w:ind w:left="426"/>
        <w:jc w:val="center"/>
        <w:rPr>
          <w:rFonts w:ascii="Sylfaen" w:hAnsi="Sylfaen"/>
          <w:b/>
          <w:i/>
          <w:sz w:val="24"/>
          <w:szCs w:val="24"/>
        </w:rPr>
      </w:pPr>
    </w:p>
    <w:p w:rsidR="00BF170E" w:rsidRPr="00BF170E" w:rsidRDefault="00BF170E" w:rsidP="00BF170E">
      <w:pPr>
        <w:pStyle w:val="SemEspaamento"/>
        <w:ind w:left="426" w:right="-852"/>
        <w:jc w:val="center"/>
        <w:rPr>
          <w:rFonts w:asciiTheme="majorHAnsi" w:hAnsiTheme="majorHAnsi"/>
          <w:sz w:val="24"/>
          <w:szCs w:val="24"/>
        </w:rPr>
      </w:pPr>
    </w:p>
    <w:p w:rsidR="00BF170E" w:rsidRPr="00BF170E" w:rsidRDefault="00BF170E" w:rsidP="00BF170E">
      <w:pPr>
        <w:pStyle w:val="SemEspaamento"/>
        <w:ind w:left="426" w:right="-852" w:firstLine="1417"/>
        <w:jc w:val="both"/>
        <w:rPr>
          <w:rFonts w:asciiTheme="majorHAnsi" w:hAnsiTheme="majorHAnsi"/>
          <w:sz w:val="24"/>
          <w:szCs w:val="24"/>
        </w:rPr>
      </w:pPr>
    </w:p>
    <w:p w:rsidR="00BF170E" w:rsidRPr="00BF170E" w:rsidRDefault="00BF170E" w:rsidP="00BF170E">
      <w:pPr>
        <w:pStyle w:val="SemEspaamento"/>
        <w:ind w:left="426" w:right="-852"/>
        <w:jc w:val="both"/>
        <w:rPr>
          <w:rFonts w:asciiTheme="majorHAnsi" w:hAnsiTheme="majorHAnsi"/>
          <w:sz w:val="24"/>
          <w:szCs w:val="24"/>
        </w:rPr>
      </w:pPr>
    </w:p>
    <w:p w:rsidR="00BF170E" w:rsidRPr="00BF170E" w:rsidRDefault="00BF170E" w:rsidP="001266E8">
      <w:pPr>
        <w:pStyle w:val="SemEspaamento"/>
        <w:ind w:left="426" w:right="-852" w:firstLine="1417"/>
        <w:jc w:val="both"/>
        <w:rPr>
          <w:rFonts w:asciiTheme="majorHAnsi" w:hAnsiTheme="majorHAnsi"/>
          <w:sz w:val="24"/>
          <w:szCs w:val="24"/>
        </w:rPr>
      </w:pPr>
    </w:p>
    <w:p w:rsidR="004F70D5" w:rsidRDefault="001266E8" w:rsidP="004F70D5">
      <w:pPr>
        <w:pStyle w:val="SemEspaamento"/>
        <w:ind w:left="426" w:firstLine="141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</w:p>
    <w:p w:rsidR="004F70D5" w:rsidRPr="004F70D5" w:rsidRDefault="004F70D5" w:rsidP="004F70D5">
      <w:pPr>
        <w:pStyle w:val="SemEspaamento"/>
        <w:ind w:left="567" w:right="-852" w:firstLine="1134"/>
        <w:jc w:val="both"/>
        <w:rPr>
          <w:rFonts w:asciiTheme="majorHAnsi" w:hAnsiTheme="majorHAnsi"/>
          <w:sz w:val="24"/>
          <w:szCs w:val="24"/>
        </w:rPr>
      </w:pPr>
    </w:p>
    <w:p w:rsidR="00F82C31" w:rsidRDefault="00F82C31" w:rsidP="00F82C31">
      <w:pPr>
        <w:pStyle w:val="SemEspaamento"/>
        <w:ind w:left="567" w:right="-852" w:firstLine="1276"/>
        <w:jc w:val="both"/>
        <w:rPr>
          <w:rFonts w:ascii="Sylfaen" w:hAnsi="Sylfaen"/>
          <w:sz w:val="24"/>
          <w:szCs w:val="24"/>
        </w:rPr>
      </w:pPr>
    </w:p>
    <w:p w:rsidR="00F82C31" w:rsidRDefault="00F82C31" w:rsidP="00F82C31">
      <w:pPr>
        <w:pStyle w:val="SemEspaamento"/>
        <w:ind w:left="567" w:right="-852" w:firstLine="127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F82C31" w:rsidRDefault="00F82C31" w:rsidP="00F82C31">
      <w:pPr>
        <w:ind w:left="567" w:right="-852" w:firstLine="1701"/>
        <w:jc w:val="both"/>
        <w:rPr>
          <w:rFonts w:asciiTheme="majorHAnsi" w:hAnsiTheme="majorHAnsi"/>
          <w:b/>
          <w:szCs w:val="24"/>
        </w:rPr>
      </w:pPr>
    </w:p>
    <w:p w:rsidR="00F82C31" w:rsidRDefault="00F82C31" w:rsidP="00F82C31">
      <w:pPr>
        <w:ind w:left="567" w:right="-852"/>
        <w:jc w:val="both"/>
        <w:rPr>
          <w:rFonts w:asciiTheme="majorHAnsi" w:hAnsiTheme="majorHAnsi"/>
          <w:b/>
          <w:szCs w:val="24"/>
        </w:rPr>
      </w:pPr>
    </w:p>
    <w:p w:rsidR="00F82C31" w:rsidRDefault="00F82C31" w:rsidP="00F82C31">
      <w:pPr>
        <w:ind w:right="-852"/>
        <w:jc w:val="both"/>
        <w:rPr>
          <w:rFonts w:asciiTheme="majorHAnsi" w:hAnsiTheme="majorHAnsi"/>
          <w:b/>
          <w:szCs w:val="24"/>
        </w:rPr>
      </w:pPr>
    </w:p>
    <w:p w:rsidR="00F82C31" w:rsidRPr="00F82C31" w:rsidRDefault="00F82C31" w:rsidP="00F82C31">
      <w:pPr>
        <w:ind w:right="-852"/>
        <w:jc w:val="both"/>
        <w:rPr>
          <w:rFonts w:asciiTheme="majorHAnsi" w:hAnsiTheme="majorHAnsi"/>
          <w:b/>
          <w:szCs w:val="24"/>
        </w:rPr>
      </w:pPr>
    </w:p>
    <w:p w:rsidR="00E00D2C" w:rsidRPr="00662E1D" w:rsidRDefault="00E00D2C" w:rsidP="00662E1D">
      <w:pPr>
        <w:ind w:right="-852" w:firstLine="1701"/>
        <w:jc w:val="both"/>
        <w:rPr>
          <w:szCs w:val="24"/>
        </w:rPr>
      </w:pPr>
    </w:p>
    <w:sectPr w:rsidR="00E00D2C" w:rsidRPr="00662E1D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E0" w:rsidRDefault="00AF0FE0" w:rsidP="003620ED">
      <w:r>
        <w:separator/>
      </w:r>
    </w:p>
  </w:endnote>
  <w:endnote w:type="continuationSeparator" w:id="0">
    <w:p w:rsidR="00AF0FE0" w:rsidRDefault="00AF0FE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E0" w:rsidRDefault="00AF0FE0" w:rsidP="003620ED">
      <w:r>
        <w:separator/>
      </w:r>
    </w:p>
  </w:footnote>
  <w:footnote w:type="continuationSeparator" w:id="0">
    <w:p w:rsidR="00AF0FE0" w:rsidRDefault="00AF0FE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0F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F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0F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E53"/>
    <w:rsid w:val="000749A8"/>
    <w:rsid w:val="000932C6"/>
    <w:rsid w:val="000969DE"/>
    <w:rsid w:val="000C2E0D"/>
    <w:rsid w:val="001266E8"/>
    <w:rsid w:val="00150432"/>
    <w:rsid w:val="001758D3"/>
    <w:rsid w:val="001C4613"/>
    <w:rsid w:val="0020163E"/>
    <w:rsid w:val="0023296C"/>
    <w:rsid w:val="002451E8"/>
    <w:rsid w:val="00252243"/>
    <w:rsid w:val="00294D49"/>
    <w:rsid w:val="002C7EBF"/>
    <w:rsid w:val="002F71E1"/>
    <w:rsid w:val="00305740"/>
    <w:rsid w:val="00325D83"/>
    <w:rsid w:val="00351568"/>
    <w:rsid w:val="003620ED"/>
    <w:rsid w:val="003832A5"/>
    <w:rsid w:val="003E585D"/>
    <w:rsid w:val="00426029"/>
    <w:rsid w:val="0045744E"/>
    <w:rsid w:val="004D036F"/>
    <w:rsid w:val="004E099E"/>
    <w:rsid w:val="004F70D5"/>
    <w:rsid w:val="005160B4"/>
    <w:rsid w:val="00530001"/>
    <w:rsid w:val="00542E65"/>
    <w:rsid w:val="005957A0"/>
    <w:rsid w:val="005B7A34"/>
    <w:rsid w:val="005C3EA4"/>
    <w:rsid w:val="005E59A3"/>
    <w:rsid w:val="0061048B"/>
    <w:rsid w:val="00662E1D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21DB7"/>
    <w:rsid w:val="00843A6B"/>
    <w:rsid w:val="00867EF9"/>
    <w:rsid w:val="008C186C"/>
    <w:rsid w:val="008C43D3"/>
    <w:rsid w:val="009265E6"/>
    <w:rsid w:val="00992DC2"/>
    <w:rsid w:val="009A1755"/>
    <w:rsid w:val="009B4743"/>
    <w:rsid w:val="009C5346"/>
    <w:rsid w:val="009E355A"/>
    <w:rsid w:val="00A01CE6"/>
    <w:rsid w:val="00A152F7"/>
    <w:rsid w:val="00A4361B"/>
    <w:rsid w:val="00A60578"/>
    <w:rsid w:val="00A76D87"/>
    <w:rsid w:val="00A87F89"/>
    <w:rsid w:val="00A90C52"/>
    <w:rsid w:val="00A97240"/>
    <w:rsid w:val="00AE41A9"/>
    <w:rsid w:val="00AF0FE0"/>
    <w:rsid w:val="00B37FE7"/>
    <w:rsid w:val="00B47816"/>
    <w:rsid w:val="00B7436D"/>
    <w:rsid w:val="00BA07CD"/>
    <w:rsid w:val="00BB2EB1"/>
    <w:rsid w:val="00BF170E"/>
    <w:rsid w:val="00C50849"/>
    <w:rsid w:val="00C53FD7"/>
    <w:rsid w:val="00C607CD"/>
    <w:rsid w:val="00C60B7A"/>
    <w:rsid w:val="00C729BD"/>
    <w:rsid w:val="00D576AA"/>
    <w:rsid w:val="00D60469"/>
    <w:rsid w:val="00DA12FA"/>
    <w:rsid w:val="00DB3BBB"/>
    <w:rsid w:val="00E00D2C"/>
    <w:rsid w:val="00ED4833"/>
    <w:rsid w:val="00EE297C"/>
    <w:rsid w:val="00EE4365"/>
    <w:rsid w:val="00EF3269"/>
    <w:rsid w:val="00EF3472"/>
    <w:rsid w:val="00F05BC2"/>
    <w:rsid w:val="00F1302C"/>
    <w:rsid w:val="00F81361"/>
    <w:rsid w:val="00F82C31"/>
    <w:rsid w:val="00FA426A"/>
    <w:rsid w:val="00FD3932"/>
    <w:rsid w:val="00FE344F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CB5EED-72DF-4F31-9119-9088061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SemEspaamento">
    <w:name w:val="No Spacing"/>
    <w:uiPriority w:val="1"/>
    <w:qFormat/>
    <w:rsid w:val="00F82C3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2018-10-17T14:27:00Z</cp:lastPrinted>
  <dcterms:created xsi:type="dcterms:W3CDTF">2018-10-24T13:09:00Z</dcterms:created>
  <dcterms:modified xsi:type="dcterms:W3CDTF">2018-10-24T13:09:00Z</dcterms:modified>
</cp:coreProperties>
</file>