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2694E"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B4780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90F1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Sr.</w:t>
      </w:r>
      <w:r w:rsidR="00B4780B">
        <w:rPr>
          <w:rFonts w:ascii="Times New Roman" w:hAnsi="Times New Roman" w:cs="Times New Roman"/>
          <w:sz w:val="24"/>
          <w:szCs w:val="24"/>
        </w:rPr>
        <w:t xml:space="preserve"> </w:t>
      </w:r>
      <w:r w:rsidR="0072694E">
        <w:rPr>
          <w:rFonts w:ascii="Times New Roman" w:hAnsi="Times New Roman" w:cs="Times New Roman"/>
          <w:b/>
          <w:sz w:val="24"/>
          <w:szCs w:val="24"/>
        </w:rPr>
        <w:t>PAULO ROBERTO CORREA</w:t>
      </w:r>
      <w:r w:rsidR="00B4780B">
        <w:rPr>
          <w:rFonts w:ascii="Times New Roman" w:hAnsi="Times New Roman" w:cs="Times New Roman"/>
          <w:sz w:val="24"/>
          <w:szCs w:val="24"/>
        </w:rPr>
        <w:t>, d</w:t>
      </w:r>
      <w:r w:rsidR="00753F63">
        <w:rPr>
          <w:rFonts w:ascii="Times New Roman" w:hAnsi="Times New Roman" w:cs="Times New Roman"/>
          <w:sz w:val="24"/>
          <w:szCs w:val="24"/>
        </w:rPr>
        <w:t>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ASSESSOR DE ARTICULAÇÃO PARLAMENTAR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2694E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0C" w:rsidRDefault="00D54D0C" w:rsidP="00A87B49">
      <w:pPr>
        <w:spacing w:after="0" w:line="240" w:lineRule="auto"/>
      </w:pPr>
      <w:r>
        <w:separator/>
      </w:r>
    </w:p>
  </w:endnote>
  <w:endnote w:type="continuationSeparator" w:id="0">
    <w:p w:rsidR="00D54D0C" w:rsidRDefault="00D54D0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0C" w:rsidRDefault="00D54D0C" w:rsidP="00A87B49">
      <w:pPr>
        <w:spacing w:after="0" w:line="240" w:lineRule="auto"/>
      </w:pPr>
      <w:r>
        <w:separator/>
      </w:r>
    </w:p>
  </w:footnote>
  <w:footnote w:type="continuationSeparator" w:id="0">
    <w:p w:rsidR="00D54D0C" w:rsidRDefault="00D54D0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613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2019-07-16T17:32:00Z</cp:lastPrinted>
  <dcterms:created xsi:type="dcterms:W3CDTF">2019-07-16T17:34:00Z</dcterms:created>
  <dcterms:modified xsi:type="dcterms:W3CDTF">2019-07-16T17:34:00Z</dcterms:modified>
</cp:coreProperties>
</file>