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3331B">
        <w:rPr>
          <w:rFonts w:ascii="Times New Roman" w:hAnsi="Times New Roman" w:cs="Times New Roman"/>
          <w:b/>
          <w:sz w:val="28"/>
          <w:szCs w:val="28"/>
          <w:u w:val="single"/>
        </w:rPr>
        <w:t>187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53331B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Pr="0053331B">
        <w:rPr>
          <w:rFonts w:ascii="Times New Roman" w:hAnsi="Times New Roman" w:cs="Times New Roman"/>
          <w:b/>
          <w:sz w:val="24"/>
          <w:szCs w:val="24"/>
        </w:rPr>
        <w:t>RODRIGO BARBOSA PEREIRA</w:t>
      </w:r>
      <w:r w:rsidR="007E2D6B">
        <w:rPr>
          <w:rFonts w:ascii="Times New Roman" w:hAnsi="Times New Roman" w:cs="Times New Roman"/>
          <w:sz w:val="24"/>
          <w:szCs w:val="24"/>
        </w:rPr>
        <w:t>,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 DIRETOR DE DEPARTAMENTO DE AÇÕES CULTURAIS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>-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SECRETARIA MUNICIPAL DE DESENVOLVIMENTO </w:t>
      </w:r>
      <w:r w:rsidR="00B420DC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0E" w:rsidRDefault="00487D0E" w:rsidP="00A87B49">
      <w:pPr>
        <w:spacing w:after="0" w:line="240" w:lineRule="auto"/>
      </w:pPr>
      <w:r>
        <w:separator/>
      </w:r>
    </w:p>
  </w:endnote>
  <w:endnote w:type="continuationSeparator" w:id="0">
    <w:p w:rsidR="00487D0E" w:rsidRDefault="00487D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0E" w:rsidRDefault="00487D0E" w:rsidP="00A87B49">
      <w:pPr>
        <w:spacing w:after="0" w:line="240" w:lineRule="auto"/>
      </w:pPr>
      <w:r>
        <w:separator/>
      </w:r>
    </w:p>
  </w:footnote>
  <w:footnote w:type="continuationSeparator" w:id="0">
    <w:p w:rsidR="00487D0E" w:rsidRDefault="00487D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87D0E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255D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0DC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E8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2019-09-12T21:00:00Z</cp:lastPrinted>
  <dcterms:created xsi:type="dcterms:W3CDTF">2019-09-12T19:18:00Z</dcterms:created>
  <dcterms:modified xsi:type="dcterms:W3CDTF">2019-09-12T21:02:00Z</dcterms:modified>
</cp:coreProperties>
</file>